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254" w:rsidRPr="00DC3254" w:rsidRDefault="00DC3254" w:rsidP="00DC3254">
      <w:pPr>
        <w:spacing w:line="578" w:lineRule="exact"/>
        <w:jc w:val="left"/>
        <w:rPr>
          <w:rFonts w:ascii="黑体" w:eastAsia="黑体" w:hAnsi="黑体" w:cs="华文仿宋"/>
          <w:color w:val="000000"/>
          <w:kern w:val="0"/>
          <w:sz w:val="32"/>
          <w:szCs w:val="32"/>
        </w:rPr>
      </w:pPr>
      <w:r w:rsidRPr="00DC3254">
        <w:rPr>
          <w:rFonts w:ascii="黑体" w:eastAsia="黑体" w:hAnsi="黑体" w:cs="华文仿宋" w:hint="eastAsia"/>
          <w:color w:val="000000"/>
          <w:kern w:val="0"/>
          <w:sz w:val="32"/>
          <w:szCs w:val="32"/>
        </w:rPr>
        <w:t>附件</w:t>
      </w:r>
      <w:r w:rsidR="005521E5">
        <w:rPr>
          <w:rFonts w:ascii="黑体" w:eastAsia="黑体" w:hAnsi="黑体" w:cs="华文仿宋" w:hint="eastAsia"/>
          <w:color w:val="000000"/>
          <w:kern w:val="0"/>
          <w:sz w:val="32"/>
          <w:szCs w:val="32"/>
        </w:rPr>
        <w:t>5</w:t>
      </w:r>
    </w:p>
    <w:p w:rsidR="00DC3254" w:rsidRPr="00DC3254" w:rsidRDefault="00DC3254" w:rsidP="00DC3254">
      <w:pPr>
        <w:spacing w:line="578" w:lineRule="exact"/>
        <w:jc w:val="center"/>
        <w:rPr>
          <w:rFonts w:ascii="方正小标宋简体" w:eastAsia="方正小标宋简体" w:hAnsi="方正小标宋简体" w:cs="华文仿宋"/>
          <w:color w:val="000000"/>
          <w:kern w:val="0"/>
          <w:sz w:val="44"/>
          <w:szCs w:val="44"/>
        </w:rPr>
      </w:pPr>
      <w:r w:rsidRPr="00DC3254">
        <w:rPr>
          <w:rFonts w:ascii="方正小标宋简体" w:eastAsia="方正小标宋简体" w:hAnsi="方正小标宋简体" w:cs="华文仿宋" w:hint="eastAsia"/>
          <w:color w:val="000000"/>
          <w:kern w:val="0"/>
          <w:sz w:val="44"/>
          <w:szCs w:val="44"/>
        </w:rPr>
        <w:t>评分细则</w:t>
      </w:r>
    </w:p>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850"/>
        <w:gridCol w:w="851"/>
        <w:gridCol w:w="850"/>
        <w:gridCol w:w="4809"/>
      </w:tblGrid>
      <w:tr w:rsidR="00DC3254" w:rsidRPr="00DC3254" w:rsidTr="00DC3254">
        <w:trPr>
          <w:trHeight w:val="476"/>
        </w:trPr>
        <w:tc>
          <w:tcPr>
            <w:tcW w:w="1101" w:type="dxa"/>
            <w:vMerge w:val="restart"/>
            <w:vAlign w:val="center"/>
          </w:tcPr>
          <w:p w:rsidR="00DC3254" w:rsidRPr="00DC3254" w:rsidRDefault="00DC3254" w:rsidP="00DC3254">
            <w:pPr>
              <w:snapToGrid w:val="0"/>
              <w:spacing w:line="578" w:lineRule="exact"/>
              <w:jc w:val="center"/>
              <w:rPr>
                <w:rFonts w:ascii="仿宋" w:eastAsia="仿宋" w:hAnsi="仿宋" w:cs="宋体"/>
                <w:kern w:val="0"/>
                <w:sz w:val="30"/>
                <w:szCs w:val="30"/>
              </w:rPr>
            </w:pPr>
            <w:r w:rsidRPr="00DC3254">
              <w:rPr>
                <w:rFonts w:ascii="仿宋" w:eastAsia="仿宋" w:hAnsi="仿宋" w:cs="宋体" w:hint="eastAsia"/>
                <w:kern w:val="0"/>
                <w:sz w:val="30"/>
                <w:szCs w:val="30"/>
              </w:rPr>
              <w:t>总评分（100）</w:t>
            </w:r>
          </w:p>
        </w:tc>
        <w:tc>
          <w:tcPr>
            <w:tcW w:w="850" w:type="dxa"/>
            <w:vAlign w:val="center"/>
          </w:tcPr>
          <w:p w:rsidR="00DC3254" w:rsidRPr="00DC3254" w:rsidRDefault="00DC3254" w:rsidP="00DC3254">
            <w:pPr>
              <w:snapToGrid w:val="0"/>
              <w:spacing w:line="578" w:lineRule="exact"/>
              <w:jc w:val="left"/>
              <w:rPr>
                <w:rFonts w:ascii="仿宋" w:eastAsia="仿宋" w:hAnsi="仿宋" w:cs="宋体"/>
                <w:kern w:val="0"/>
                <w:sz w:val="30"/>
                <w:szCs w:val="30"/>
              </w:rPr>
            </w:pPr>
            <w:r w:rsidRPr="00DC3254">
              <w:rPr>
                <w:rFonts w:ascii="仿宋" w:eastAsia="仿宋" w:hAnsi="仿宋" w:cs="宋体" w:hint="eastAsia"/>
                <w:kern w:val="0"/>
                <w:sz w:val="30"/>
                <w:szCs w:val="30"/>
              </w:rPr>
              <w:t>评审内容</w:t>
            </w:r>
          </w:p>
        </w:tc>
        <w:tc>
          <w:tcPr>
            <w:tcW w:w="851" w:type="dxa"/>
            <w:vAlign w:val="center"/>
          </w:tcPr>
          <w:p w:rsidR="00DC3254" w:rsidRPr="00DC3254" w:rsidRDefault="00DC3254" w:rsidP="00DC3254">
            <w:pPr>
              <w:snapToGrid w:val="0"/>
              <w:spacing w:line="578" w:lineRule="exact"/>
              <w:jc w:val="center"/>
              <w:rPr>
                <w:rFonts w:ascii="仿宋" w:eastAsia="仿宋" w:hAnsi="仿宋" w:cs="宋体"/>
                <w:kern w:val="0"/>
                <w:sz w:val="30"/>
                <w:szCs w:val="30"/>
              </w:rPr>
            </w:pPr>
            <w:r w:rsidRPr="00DC3254">
              <w:rPr>
                <w:rFonts w:ascii="仿宋" w:eastAsia="仿宋" w:hAnsi="仿宋" w:cs="宋体" w:hint="eastAsia"/>
                <w:kern w:val="0"/>
                <w:sz w:val="30"/>
                <w:szCs w:val="30"/>
              </w:rPr>
              <w:t>评分因素</w:t>
            </w:r>
          </w:p>
        </w:tc>
        <w:tc>
          <w:tcPr>
            <w:tcW w:w="850" w:type="dxa"/>
            <w:vAlign w:val="center"/>
          </w:tcPr>
          <w:p w:rsidR="00DC3254" w:rsidRPr="00DC3254" w:rsidRDefault="00DC3254" w:rsidP="00DC3254">
            <w:pPr>
              <w:snapToGrid w:val="0"/>
              <w:spacing w:line="578" w:lineRule="exact"/>
              <w:jc w:val="center"/>
              <w:rPr>
                <w:rFonts w:ascii="仿宋" w:eastAsia="仿宋" w:hAnsi="仿宋" w:cs="宋体"/>
                <w:kern w:val="0"/>
                <w:sz w:val="30"/>
                <w:szCs w:val="30"/>
              </w:rPr>
            </w:pPr>
            <w:r w:rsidRPr="00DC3254">
              <w:rPr>
                <w:rFonts w:ascii="仿宋" w:eastAsia="仿宋" w:hAnsi="仿宋" w:cs="宋体" w:hint="eastAsia"/>
                <w:kern w:val="0"/>
                <w:sz w:val="30"/>
                <w:szCs w:val="30"/>
              </w:rPr>
              <w:t>权重比值</w:t>
            </w:r>
          </w:p>
        </w:tc>
        <w:tc>
          <w:tcPr>
            <w:tcW w:w="4809" w:type="dxa"/>
            <w:vAlign w:val="center"/>
          </w:tcPr>
          <w:p w:rsidR="00DC3254" w:rsidRPr="00DC3254" w:rsidRDefault="00DC3254" w:rsidP="00DC3254">
            <w:pPr>
              <w:snapToGrid w:val="0"/>
              <w:spacing w:line="578" w:lineRule="exact"/>
              <w:jc w:val="center"/>
              <w:rPr>
                <w:rFonts w:ascii="仿宋" w:eastAsia="仿宋" w:hAnsi="仿宋" w:cs="宋体"/>
                <w:kern w:val="0"/>
                <w:sz w:val="30"/>
                <w:szCs w:val="30"/>
              </w:rPr>
            </w:pPr>
            <w:r w:rsidRPr="00DC3254">
              <w:rPr>
                <w:rFonts w:ascii="仿宋" w:eastAsia="仿宋" w:hAnsi="仿宋" w:cs="宋体" w:hint="eastAsia"/>
                <w:kern w:val="0"/>
                <w:sz w:val="30"/>
                <w:szCs w:val="30"/>
              </w:rPr>
              <w:t>评分标准</w:t>
            </w:r>
          </w:p>
        </w:tc>
      </w:tr>
      <w:tr w:rsidR="00DC3254" w:rsidRPr="00DC3254" w:rsidTr="00DC3254">
        <w:trPr>
          <w:trHeight w:val="344"/>
        </w:trPr>
        <w:tc>
          <w:tcPr>
            <w:tcW w:w="1101" w:type="dxa"/>
            <w:vMerge/>
            <w:vAlign w:val="center"/>
          </w:tcPr>
          <w:p w:rsidR="00DC3254" w:rsidRPr="00DC3254" w:rsidRDefault="00DC3254" w:rsidP="00DC3254">
            <w:pPr>
              <w:snapToGrid w:val="0"/>
              <w:spacing w:line="578" w:lineRule="exact"/>
              <w:jc w:val="center"/>
              <w:rPr>
                <w:rFonts w:ascii="仿宋" w:eastAsia="仿宋" w:hAnsi="仿宋" w:cs="宋体"/>
                <w:kern w:val="0"/>
                <w:sz w:val="30"/>
                <w:szCs w:val="30"/>
              </w:rPr>
            </w:pPr>
          </w:p>
        </w:tc>
        <w:tc>
          <w:tcPr>
            <w:tcW w:w="850" w:type="dxa"/>
            <w:vMerge w:val="restart"/>
            <w:vAlign w:val="center"/>
          </w:tcPr>
          <w:p w:rsidR="00DC3254" w:rsidRPr="00DC3254" w:rsidRDefault="00DC3254" w:rsidP="00DC3254">
            <w:pPr>
              <w:snapToGrid w:val="0"/>
              <w:spacing w:line="578" w:lineRule="exact"/>
              <w:jc w:val="left"/>
              <w:rPr>
                <w:rFonts w:ascii="仿宋" w:eastAsia="仿宋" w:hAnsi="仿宋" w:cs="宋体"/>
                <w:sz w:val="30"/>
                <w:szCs w:val="30"/>
              </w:rPr>
            </w:pPr>
            <w:r w:rsidRPr="00DC3254">
              <w:rPr>
                <w:rFonts w:ascii="仿宋" w:eastAsia="仿宋" w:hAnsi="仿宋" w:cs="宋体" w:hint="eastAsia"/>
                <w:sz w:val="30"/>
                <w:szCs w:val="30"/>
              </w:rPr>
              <w:t>商务（10分）</w:t>
            </w:r>
          </w:p>
        </w:tc>
        <w:tc>
          <w:tcPr>
            <w:tcW w:w="851" w:type="dxa"/>
            <w:vAlign w:val="center"/>
          </w:tcPr>
          <w:p w:rsidR="00DC3254" w:rsidRPr="00DC3254" w:rsidRDefault="00DC3254" w:rsidP="00DC3254">
            <w:pPr>
              <w:spacing w:line="578" w:lineRule="exact"/>
              <w:jc w:val="center"/>
              <w:rPr>
                <w:rFonts w:ascii="仿宋" w:eastAsia="仿宋" w:hAnsi="仿宋" w:cs="宋体"/>
                <w:sz w:val="30"/>
                <w:szCs w:val="30"/>
              </w:rPr>
            </w:pPr>
            <w:r w:rsidRPr="00DC3254">
              <w:rPr>
                <w:rFonts w:ascii="仿宋" w:eastAsia="仿宋" w:hAnsi="仿宋" w:hint="eastAsia"/>
                <w:sz w:val="30"/>
                <w:szCs w:val="30"/>
              </w:rPr>
              <w:t>管理体系认证</w:t>
            </w:r>
          </w:p>
        </w:tc>
        <w:tc>
          <w:tcPr>
            <w:tcW w:w="850" w:type="dxa"/>
            <w:vAlign w:val="center"/>
          </w:tcPr>
          <w:p w:rsidR="00DC3254" w:rsidRPr="00DC3254" w:rsidRDefault="00DC3254" w:rsidP="00DC3254">
            <w:pPr>
              <w:spacing w:line="578" w:lineRule="exact"/>
              <w:jc w:val="center"/>
              <w:rPr>
                <w:rFonts w:ascii="仿宋" w:eastAsia="仿宋" w:hAnsi="仿宋" w:cs="宋体"/>
                <w:sz w:val="30"/>
                <w:szCs w:val="30"/>
              </w:rPr>
            </w:pPr>
            <w:r w:rsidRPr="00DC3254">
              <w:rPr>
                <w:rFonts w:ascii="仿宋" w:eastAsia="仿宋" w:hAnsi="仿宋" w:hint="eastAsia"/>
                <w:sz w:val="30"/>
                <w:szCs w:val="30"/>
              </w:rPr>
              <w:t>2</w:t>
            </w:r>
          </w:p>
        </w:tc>
        <w:tc>
          <w:tcPr>
            <w:tcW w:w="4809" w:type="dxa"/>
            <w:vAlign w:val="center"/>
          </w:tcPr>
          <w:p w:rsidR="00DC3254" w:rsidRPr="00DC3254" w:rsidRDefault="00DC3254" w:rsidP="00DC3254">
            <w:pPr>
              <w:spacing w:line="578" w:lineRule="exact"/>
              <w:rPr>
                <w:rFonts w:ascii="仿宋" w:eastAsia="仿宋" w:hAnsi="仿宋"/>
                <w:sz w:val="28"/>
                <w:szCs w:val="28"/>
              </w:rPr>
            </w:pPr>
            <w:r w:rsidRPr="00DC3254">
              <w:rPr>
                <w:rFonts w:ascii="仿宋" w:eastAsia="仿宋" w:hAnsi="仿宋" w:hint="eastAsia"/>
                <w:sz w:val="28"/>
                <w:szCs w:val="28"/>
              </w:rPr>
              <w:t>投标产品生产企业具备ISO9001质量体系认证、ISO13485质量管理体系认证两项证书得2分，没有不得分。</w:t>
            </w:r>
          </w:p>
        </w:tc>
      </w:tr>
      <w:tr w:rsidR="00DC3254" w:rsidRPr="00DC3254" w:rsidTr="00DC3254">
        <w:trPr>
          <w:trHeight w:val="2061"/>
        </w:trPr>
        <w:tc>
          <w:tcPr>
            <w:tcW w:w="1101" w:type="dxa"/>
            <w:vMerge/>
          </w:tcPr>
          <w:p w:rsidR="00DC3254" w:rsidRPr="00DC3254" w:rsidRDefault="00DC3254" w:rsidP="00DC3254">
            <w:pPr>
              <w:snapToGrid w:val="0"/>
              <w:spacing w:line="578" w:lineRule="exact"/>
              <w:jc w:val="center"/>
              <w:rPr>
                <w:rFonts w:ascii="仿宋" w:eastAsia="仿宋" w:hAnsi="仿宋" w:cs="宋体"/>
                <w:kern w:val="0"/>
                <w:sz w:val="30"/>
                <w:szCs w:val="30"/>
              </w:rPr>
            </w:pPr>
          </w:p>
        </w:tc>
        <w:tc>
          <w:tcPr>
            <w:tcW w:w="850" w:type="dxa"/>
            <w:vMerge/>
            <w:vAlign w:val="center"/>
          </w:tcPr>
          <w:p w:rsidR="00DC3254" w:rsidRPr="00DC3254" w:rsidRDefault="00DC3254" w:rsidP="00DC3254">
            <w:pPr>
              <w:snapToGrid w:val="0"/>
              <w:spacing w:line="578" w:lineRule="exact"/>
              <w:jc w:val="left"/>
              <w:rPr>
                <w:rFonts w:ascii="仿宋" w:eastAsia="仿宋" w:hAnsi="仿宋" w:cs="宋体"/>
                <w:kern w:val="0"/>
                <w:sz w:val="30"/>
                <w:szCs w:val="30"/>
              </w:rPr>
            </w:pPr>
          </w:p>
        </w:tc>
        <w:tc>
          <w:tcPr>
            <w:tcW w:w="851" w:type="dxa"/>
            <w:vAlign w:val="center"/>
          </w:tcPr>
          <w:p w:rsidR="00DC3254" w:rsidRPr="00DC3254" w:rsidRDefault="00DC3254" w:rsidP="00DC3254">
            <w:pPr>
              <w:spacing w:line="578" w:lineRule="exact"/>
              <w:jc w:val="center"/>
              <w:rPr>
                <w:rFonts w:ascii="仿宋" w:eastAsia="仿宋" w:hAnsi="仿宋"/>
                <w:sz w:val="30"/>
                <w:szCs w:val="30"/>
              </w:rPr>
            </w:pPr>
            <w:r w:rsidRPr="00DC3254">
              <w:rPr>
                <w:rFonts w:ascii="仿宋" w:eastAsia="仿宋" w:hAnsi="仿宋" w:cs="宋体" w:hint="eastAsia"/>
                <w:color w:val="000000"/>
                <w:kern w:val="0"/>
                <w:sz w:val="30"/>
                <w:szCs w:val="30"/>
              </w:rPr>
              <w:t>服务团队</w:t>
            </w:r>
          </w:p>
        </w:tc>
        <w:tc>
          <w:tcPr>
            <w:tcW w:w="850" w:type="dxa"/>
            <w:vAlign w:val="center"/>
          </w:tcPr>
          <w:p w:rsidR="00DC3254" w:rsidRPr="00DC3254" w:rsidRDefault="00DC3254" w:rsidP="00DC3254">
            <w:pPr>
              <w:spacing w:line="578" w:lineRule="exact"/>
              <w:jc w:val="center"/>
              <w:rPr>
                <w:rFonts w:ascii="仿宋" w:eastAsia="仿宋" w:hAnsi="仿宋"/>
                <w:sz w:val="30"/>
                <w:szCs w:val="30"/>
              </w:rPr>
            </w:pPr>
            <w:r w:rsidRPr="00DC3254">
              <w:rPr>
                <w:rFonts w:ascii="仿宋" w:eastAsia="仿宋" w:hAnsi="仿宋" w:hint="eastAsia"/>
                <w:sz w:val="30"/>
                <w:szCs w:val="30"/>
              </w:rPr>
              <w:t>4</w:t>
            </w:r>
          </w:p>
        </w:tc>
        <w:tc>
          <w:tcPr>
            <w:tcW w:w="4809" w:type="dxa"/>
            <w:vAlign w:val="center"/>
          </w:tcPr>
          <w:p w:rsidR="00DC3254" w:rsidRPr="00DC3254" w:rsidRDefault="00DC3254" w:rsidP="00DC3254">
            <w:pPr>
              <w:spacing w:line="578" w:lineRule="exact"/>
              <w:rPr>
                <w:rFonts w:ascii="仿宋" w:eastAsia="仿宋" w:hAnsi="仿宋" w:cs="宋体"/>
                <w:kern w:val="0"/>
                <w:sz w:val="28"/>
                <w:szCs w:val="28"/>
              </w:rPr>
            </w:pPr>
            <w:r w:rsidRPr="00DC3254">
              <w:rPr>
                <w:rFonts w:ascii="仿宋" w:eastAsia="仿宋" w:hAnsi="仿宋" w:cs="仿宋_GB2312"/>
                <w:sz w:val="28"/>
                <w:szCs w:val="28"/>
              </w:rPr>
              <w:t>原厂家</w:t>
            </w:r>
            <w:r w:rsidRPr="00DC3254">
              <w:rPr>
                <w:rFonts w:ascii="仿宋" w:eastAsia="仿宋" w:hAnsi="仿宋" w:cs="仿宋_GB2312" w:hint="eastAsia"/>
                <w:sz w:val="28"/>
                <w:szCs w:val="28"/>
              </w:rPr>
              <w:t>至少</w:t>
            </w:r>
            <w:r w:rsidRPr="00DC3254">
              <w:rPr>
                <w:rFonts w:ascii="仿宋" w:eastAsia="仿宋" w:hAnsi="仿宋" w:cs="仿宋_GB2312"/>
                <w:sz w:val="28"/>
                <w:szCs w:val="28"/>
              </w:rPr>
              <w:t>具备150人以上的售后服务团队，其中至少</w:t>
            </w:r>
            <w:r w:rsidRPr="00DC3254">
              <w:rPr>
                <w:rFonts w:ascii="仿宋" w:eastAsia="仿宋" w:hAnsi="仿宋" w:cs="仿宋_GB2312" w:hint="eastAsia"/>
                <w:sz w:val="28"/>
                <w:szCs w:val="28"/>
              </w:rPr>
              <w:t>5人的驻地售后服务团队，</w:t>
            </w:r>
            <w:r w:rsidRPr="00DC3254">
              <w:rPr>
                <w:rFonts w:ascii="仿宋" w:eastAsia="仿宋" w:hAnsi="仿宋" w:hint="eastAsia"/>
                <w:sz w:val="28"/>
                <w:szCs w:val="28"/>
              </w:rPr>
              <w:t>提供24小时技术服务的联系电话及全国免费400电话，方便及时快捷处理故障（包括节假日），评审专家可现场进行电话验证。评分：</w:t>
            </w:r>
            <w:r w:rsidRPr="00DC3254">
              <w:rPr>
                <w:rFonts w:ascii="仿宋" w:eastAsia="仿宋" w:hAnsi="仿宋"/>
                <w:sz w:val="28"/>
                <w:szCs w:val="28"/>
              </w:rPr>
              <w:t>驻地工程师</w:t>
            </w:r>
            <w:r w:rsidRPr="00DC3254">
              <w:rPr>
                <w:rFonts w:ascii="仿宋" w:eastAsia="仿宋" w:hAnsi="仿宋" w:hint="eastAsia"/>
                <w:sz w:val="28"/>
                <w:szCs w:val="28"/>
              </w:rPr>
              <w:t>提供工程师社保证明及工程师培训合格证书作为佐证。</w:t>
            </w:r>
            <w:r w:rsidRPr="00DC3254">
              <w:rPr>
                <w:rFonts w:ascii="仿宋" w:eastAsia="仿宋" w:hAnsi="仿宋" w:cs="仿宋_GB2312" w:hint="eastAsia"/>
                <w:sz w:val="28"/>
                <w:szCs w:val="28"/>
              </w:rPr>
              <w:t>以上资料能够全部提供的得4分，不能提供或者不完整的不得分。</w:t>
            </w:r>
          </w:p>
        </w:tc>
      </w:tr>
      <w:tr w:rsidR="00DC3254" w:rsidRPr="00DC3254" w:rsidTr="00DC3254">
        <w:trPr>
          <w:trHeight w:val="569"/>
        </w:trPr>
        <w:tc>
          <w:tcPr>
            <w:tcW w:w="1101" w:type="dxa"/>
            <w:vMerge/>
          </w:tcPr>
          <w:p w:rsidR="00DC3254" w:rsidRPr="00DC3254" w:rsidRDefault="00DC3254" w:rsidP="00DC3254">
            <w:pPr>
              <w:snapToGrid w:val="0"/>
              <w:spacing w:line="578" w:lineRule="exact"/>
              <w:jc w:val="center"/>
              <w:rPr>
                <w:rFonts w:ascii="仿宋" w:eastAsia="仿宋" w:hAnsi="仿宋" w:cs="宋体"/>
                <w:kern w:val="0"/>
                <w:sz w:val="30"/>
                <w:szCs w:val="30"/>
              </w:rPr>
            </w:pPr>
          </w:p>
        </w:tc>
        <w:tc>
          <w:tcPr>
            <w:tcW w:w="850" w:type="dxa"/>
            <w:vMerge/>
            <w:vAlign w:val="center"/>
          </w:tcPr>
          <w:p w:rsidR="00DC3254" w:rsidRPr="00DC3254" w:rsidRDefault="00DC3254" w:rsidP="00DC3254">
            <w:pPr>
              <w:snapToGrid w:val="0"/>
              <w:spacing w:line="578" w:lineRule="exact"/>
              <w:jc w:val="left"/>
              <w:rPr>
                <w:rFonts w:ascii="仿宋" w:eastAsia="仿宋" w:hAnsi="仿宋" w:cs="宋体"/>
                <w:kern w:val="0"/>
                <w:sz w:val="30"/>
                <w:szCs w:val="30"/>
              </w:rPr>
            </w:pPr>
          </w:p>
        </w:tc>
        <w:tc>
          <w:tcPr>
            <w:tcW w:w="851" w:type="dxa"/>
            <w:vAlign w:val="center"/>
          </w:tcPr>
          <w:p w:rsidR="00DC3254" w:rsidRPr="00DC3254" w:rsidRDefault="00DC3254" w:rsidP="00DC3254">
            <w:pPr>
              <w:spacing w:line="578" w:lineRule="exact"/>
              <w:jc w:val="center"/>
              <w:rPr>
                <w:rFonts w:ascii="仿宋" w:eastAsia="仿宋" w:hAnsi="仿宋"/>
                <w:sz w:val="30"/>
                <w:szCs w:val="30"/>
              </w:rPr>
            </w:pPr>
            <w:r w:rsidRPr="00DC3254">
              <w:rPr>
                <w:rFonts w:ascii="仿宋" w:eastAsia="仿宋" w:hAnsi="仿宋" w:hint="eastAsia"/>
                <w:sz w:val="30"/>
                <w:szCs w:val="30"/>
              </w:rPr>
              <w:t>售后服务方案</w:t>
            </w:r>
          </w:p>
        </w:tc>
        <w:tc>
          <w:tcPr>
            <w:tcW w:w="850" w:type="dxa"/>
            <w:vAlign w:val="center"/>
          </w:tcPr>
          <w:p w:rsidR="00DC3254" w:rsidRPr="00DC3254" w:rsidRDefault="00DC3254" w:rsidP="00DC3254">
            <w:pPr>
              <w:spacing w:line="578" w:lineRule="exact"/>
              <w:jc w:val="center"/>
              <w:rPr>
                <w:rFonts w:ascii="仿宋" w:eastAsia="仿宋" w:hAnsi="仿宋"/>
                <w:sz w:val="30"/>
                <w:szCs w:val="30"/>
              </w:rPr>
            </w:pPr>
            <w:r w:rsidRPr="00DC3254">
              <w:rPr>
                <w:rFonts w:ascii="仿宋" w:eastAsia="仿宋" w:hAnsi="仿宋" w:hint="eastAsia"/>
                <w:sz w:val="30"/>
                <w:szCs w:val="30"/>
              </w:rPr>
              <w:t>2</w:t>
            </w:r>
          </w:p>
        </w:tc>
        <w:tc>
          <w:tcPr>
            <w:tcW w:w="4809" w:type="dxa"/>
            <w:vAlign w:val="center"/>
          </w:tcPr>
          <w:p w:rsidR="00DC3254" w:rsidRPr="00DC3254" w:rsidRDefault="00DC3254" w:rsidP="00DC3254">
            <w:pPr>
              <w:spacing w:line="578" w:lineRule="exact"/>
              <w:rPr>
                <w:rFonts w:ascii="仿宋" w:eastAsia="仿宋" w:hAnsi="仿宋"/>
                <w:sz w:val="28"/>
                <w:szCs w:val="28"/>
              </w:rPr>
            </w:pPr>
            <w:r w:rsidRPr="00DC3254">
              <w:rPr>
                <w:rFonts w:ascii="仿宋" w:eastAsia="仿宋" w:hAnsi="仿宋" w:hint="eastAsia"/>
                <w:sz w:val="28"/>
                <w:szCs w:val="28"/>
              </w:rPr>
              <w:t>根据投标人提供的供货及售后服务方案进行评分，对售后服务响应措施，响应时间优于招标文件要求，且响应措施合理可行的得2分，响应时间满足招标文件要求，且响应措施合理可行的得1分，响应时间满足招标文件要求，响应措施一般的得0分</w:t>
            </w:r>
            <w:r w:rsidRPr="00DC3254">
              <w:rPr>
                <w:rFonts w:ascii="仿宋" w:eastAsia="仿宋" w:hAnsi="仿宋" w:cs="宋体" w:hint="eastAsia"/>
                <w:kern w:val="0"/>
                <w:sz w:val="28"/>
                <w:szCs w:val="28"/>
              </w:rPr>
              <w:t>。</w:t>
            </w:r>
          </w:p>
        </w:tc>
      </w:tr>
      <w:tr w:rsidR="00DC3254" w:rsidRPr="00DC3254" w:rsidTr="00DC3254">
        <w:trPr>
          <w:trHeight w:val="569"/>
        </w:trPr>
        <w:tc>
          <w:tcPr>
            <w:tcW w:w="1101" w:type="dxa"/>
            <w:vMerge/>
          </w:tcPr>
          <w:p w:rsidR="00DC3254" w:rsidRPr="00DC3254" w:rsidRDefault="00DC3254" w:rsidP="00DC3254">
            <w:pPr>
              <w:snapToGrid w:val="0"/>
              <w:spacing w:line="578" w:lineRule="exact"/>
              <w:jc w:val="center"/>
              <w:rPr>
                <w:rFonts w:ascii="仿宋" w:eastAsia="仿宋" w:hAnsi="仿宋" w:cs="宋体"/>
                <w:kern w:val="0"/>
                <w:sz w:val="30"/>
                <w:szCs w:val="30"/>
              </w:rPr>
            </w:pPr>
          </w:p>
        </w:tc>
        <w:tc>
          <w:tcPr>
            <w:tcW w:w="850" w:type="dxa"/>
            <w:vMerge/>
            <w:vAlign w:val="center"/>
          </w:tcPr>
          <w:p w:rsidR="00DC3254" w:rsidRPr="00DC3254" w:rsidRDefault="00DC3254" w:rsidP="00DC3254">
            <w:pPr>
              <w:snapToGrid w:val="0"/>
              <w:spacing w:line="578" w:lineRule="exact"/>
              <w:jc w:val="left"/>
              <w:rPr>
                <w:rFonts w:ascii="仿宋" w:eastAsia="仿宋" w:hAnsi="仿宋" w:cs="宋体"/>
                <w:kern w:val="0"/>
                <w:sz w:val="30"/>
                <w:szCs w:val="30"/>
              </w:rPr>
            </w:pPr>
          </w:p>
        </w:tc>
        <w:tc>
          <w:tcPr>
            <w:tcW w:w="851" w:type="dxa"/>
            <w:vAlign w:val="center"/>
          </w:tcPr>
          <w:p w:rsidR="00DC3254" w:rsidRPr="00DC3254" w:rsidRDefault="00DC3254" w:rsidP="00DC3254">
            <w:pPr>
              <w:spacing w:line="578" w:lineRule="exact"/>
              <w:jc w:val="center"/>
              <w:rPr>
                <w:rFonts w:ascii="仿宋" w:eastAsia="仿宋" w:hAnsi="仿宋"/>
                <w:sz w:val="30"/>
                <w:szCs w:val="30"/>
              </w:rPr>
            </w:pPr>
            <w:r w:rsidRPr="00DC3254">
              <w:rPr>
                <w:rFonts w:ascii="仿宋" w:eastAsia="仿宋" w:hAnsi="仿宋" w:hint="eastAsia"/>
                <w:sz w:val="30"/>
                <w:szCs w:val="30"/>
              </w:rPr>
              <w:t>供货验收方案</w:t>
            </w:r>
          </w:p>
        </w:tc>
        <w:tc>
          <w:tcPr>
            <w:tcW w:w="850" w:type="dxa"/>
            <w:vAlign w:val="center"/>
          </w:tcPr>
          <w:p w:rsidR="00DC3254" w:rsidRPr="00DC3254" w:rsidRDefault="00DC3254" w:rsidP="00DC3254">
            <w:pPr>
              <w:spacing w:line="578" w:lineRule="exact"/>
              <w:jc w:val="center"/>
              <w:rPr>
                <w:rFonts w:ascii="仿宋" w:eastAsia="仿宋" w:hAnsi="仿宋"/>
                <w:sz w:val="30"/>
                <w:szCs w:val="30"/>
              </w:rPr>
            </w:pPr>
            <w:r w:rsidRPr="00DC3254">
              <w:rPr>
                <w:rFonts w:ascii="仿宋" w:eastAsia="仿宋" w:hAnsi="仿宋" w:hint="eastAsia"/>
                <w:sz w:val="30"/>
                <w:szCs w:val="30"/>
              </w:rPr>
              <w:t>2</w:t>
            </w:r>
          </w:p>
        </w:tc>
        <w:tc>
          <w:tcPr>
            <w:tcW w:w="4809" w:type="dxa"/>
            <w:vAlign w:val="center"/>
          </w:tcPr>
          <w:p w:rsidR="00DC3254" w:rsidRPr="00DC3254" w:rsidRDefault="00DC3254" w:rsidP="00DC3254">
            <w:pPr>
              <w:spacing w:line="578" w:lineRule="exact"/>
              <w:rPr>
                <w:rFonts w:ascii="仿宋" w:eastAsia="仿宋" w:hAnsi="仿宋" w:cs="宋体"/>
                <w:color w:val="000000"/>
                <w:kern w:val="0"/>
                <w:sz w:val="28"/>
                <w:szCs w:val="28"/>
              </w:rPr>
            </w:pPr>
            <w:r w:rsidRPr="00DC3254">
              <w:rPr>
                <w:rFonts w:ascii="仿宋" w:eastAsia="仿宋" w:hAnsi="仿宋" w:hint="eastAsia"/>
                <w:sz w:val="28"/>
                <w:szCs w:val="28"/>
              </w:rPr>
              <w:t>确保交货安装期的供货、方案科学、合理、针对性强的得2分，方案科学、合理、针对性较强的得1分，方案一般得0分。</w:t>
            </w:r>
          </w:p>
        </w:tc>
      </w:tr>
      <w:tr w:rsidR="00DC3254" w:rsidRPr="00DC3254" w:rsidTr="00DC3254">
        <w:trPr>
          <w:trHeight w:val="569"/>
        </w:trPr>
        <w:tc>
          <w:tcPr>
            <w:tcW w:w="1101" w:type="dxa"/>
            <w:vMerge/>
          </w:tcPr>
          <w:p w:rsidR="00DC3254" w:rsidRPr="00DC3254" w:rsidRDefault="00DC3254" w:rsidP="00DC3254">
            <w:pPr>
              <w:snapToGrid w:val="0"/>
              <w:spacing w:line="578" w:lineRule="exact"/>
              <w:jc w:val="center"/>
              <w:rPr>
                <w:rFonts w:ascii="仿宋" w:eastAsia="仿宋" w:hAnsi="仿宋" w:cs="宋体"/>
                <w:kern w:val="0"/>
                <w:sz w:val="30"/>
                <w:szCs w:val="30"/>
              </w:rPr>
            </w:pPr>
          </w:p>
        </w:tc>
        <w:tc>
          <w:tcPr>
            <w:tcW w:w="850" w:type="dxa"/>
            <w:vAlign w:val="center"/>
          </w:tcPr>
          <w:p w:rsidR="00DC3254" w:rsidRPr="00DC3254" w:rsidRDefault="00DC3254" w:rsidP="00DC3254">
            <w:pPr>
              <w:snapToGrid w:val="0"/>
              <w:spacing w:line="578" w:lineRule="exact"/>
              <w:jc w:val="left"/>
              <w:rPr>
                <w:rFonts w:ascii="仿宋" w:eastAsia="仿宋" w:hAnsi="仿宋" w:cs="宋体"/>
                <w:kern w:val="0"/>
                <w:sz w:val="30"/>
                <w:szCs w:val="30"/>
              </w:rPr>
            </w:pPr>
            <w:r w:rsidRPr="00DC3254">
              <w:rPr>
                <w:rFonts w:ascii="仿宋" w:eastAsia="仿宋" w:hAnsi="仿宋" w:cs="宋体" w:hint="eastAsia"/>
                <w:kern w:val="0"/>
                <w:sz w:val="30"/>
                <w:szCs w:val="30"/>
              </w:rPr>
              <w:t>技术（60分）</w:t>
            </w:r>
          </w:p>
        </w:tc>
        <w:tc>
          <w:tcPr>
            <w:tcW w:w="851" w:type="dxa"/>
            <w:vAlign w:val="center"/>
          </w:tcPr>
          <w:p w:rsidR="00DC3254" w:rsidRPr="00DC3254" w:rsidRDefault="00DC3254" w:rsidP="00DC3254">
            <w:pPr>
              <w:spacing w:line="578" w:lineRule="exact"/>
              <w:jc w:val="center"/>
              <w:rPr>
                <w:rFonts w:ascii="仿宋" w:eastAsia="仿宋" w:hAnsi="仿宋" w:cs="宋体"/>
                <w:sz w:val="30"/>
                <w:szCs w:val="30"/>
              </w:rPr>
            </w:pPr>
            <w:r w:rsidRPr="00DC3254">
              <w:rPr>
                <w:rFonts w:ascii="仿宋" w:eastAsia="仿宋" w:hAnsi="仿宋" w:hint="eastAsia"/>
                <w:sz w:val="30"/>
                <w:szCs w:val="30"/>
              </w:rPr>
              <w:t>技术规格参数响应情况</w:t>
            </w:r>
          </w:p>
        </w:tc>
        <w:tc>
          <w:tcPr>
            <w:tcW w:w="850" w:type="dxa"/>
            <w:vAlign w:val="center"/>
          </w:tcPr>
          <w:p w:rsidR="00DC3254" w:rsidRPr="00DC3254" w:rsidRDefault="00DC3254" w:rsidP="00DC3254">
            <w:pPr>
              <w:spacing w:line="578" w:lineRule="exact"/>
              <w:jc w:val="center"/>
              <w:rPr>
                <w:rFonts w:ascii="仿宋" w:eastAsia="仿宋" w:hAnsi="仿宋" w:cs="宋体"/>
                <w:sz w:val="30"/>
                <w:szCs w:val="30"/>
              </w:rPr>
            </w:pPr>
            <w:r w:rsidRPr="00DC3254">
              <w:rPr>
                <w:rFonts w:ascii="仿宋" w:eastAsia="仿宋" w:hAnsi="仿宋" w:hint="eastAsia"/>
                <w:sz w:val="30"/>
                <w:szCs w:val="30"/>
              </w:rPr>
              <w:t>60</w:t>
            </w:r>
          </w:p>
        </w:tc>
        <w:tc>
          <w:tcPr>
            <w:tcW w:w="4809" w:type="dxa"/>
            <w:vAlign w:val="center"/>
          </w:tcPr>
          <w:p w:rsidR="00DC3254" w:rsidRPr="00DC3254" w:rsidRDefault="00DC3254" w:rsidP="00DC3254">
            <w:pPr>
              <w:spacing w:line="578" w:lineRule="exact"/>
              <w:rPr>
                <w:rFonts w:ascii="仿宋" w:eastAsia="仿宋" w:hAnsi="仿宋" w:cs="宋体"/>
                <w:kern w:val="0"/>
                <w:sz w:val="28"/>
                <w:szCs w:val="28"/>
              </w:rPr>
            </w:pPr>
            <w:r w:rsidRPr="00DC3254">
              <w:rPr>
                <w:rFonts w:ascii="仿宋" w:eastAsia="仿宋" w:hAnsi="仿宋" w:cs="Times New Roman"/>
                <w:kern w:val="0"/>
                <w:sz w:val="28"/>
                <w:szCs w:val="28"/>
                <w:shd w:val="clear" w:color="auto" w:fill="FFFFFF"/>
              </w:rPr>
              <w:t>带“</w:t>
            </w:r>
            <w:r w:rsidRPr="00DC3254">
              <w:rPr>
                <w:rFonts w:ascii="仿宋" w:eastAsia="仿宋" w:hAnsi="仿宋" w:cs="Segoe UI Symbol"/>
                <w:kern w:val="0"/>
                <w:sz w:val="28"/>
                <w:szCs w:val="28"/>
              </w:rPr>
              <w:t>★</w:t>
            </w:r>
            <w:r w:rsidRPr="00DC3254">
              <w:rPr>
                <w:rFonts w:ascii="仿宋" w:eastAsia="仿宋" w:hAnsi="仿宋" w:cs="Times New Roman"/>
                <w:kern w:val="0"/>
                <w:sz w:val="28"/>
                <w:szCs w:val="28"/>
                <w:shd w:val="clear" w:color="auto" w:fill="FFFFFF"/>
              </w:rPr>
              <w:t>”的技术指标为必须实质性满足的，</w:t>
            </w:r>
            <w:r w:rsidRPr="00DC3254">
              <w:rPr>
                <w:rFonts w:ascii="仿宋" w:eastAsia="仿宋" w:hAnsi="仿宋" w:cs="Times New Roman" w:hint="eastAsia"/>
                <w:kern w:val="0"/>
                <w:sz w:val="28"/>
                <w:szCs w:val="28"/>
                <w:shd w:val="clear" w:color="auto" w:fill="FFFFFF"/>
              </w:rPr>
              <w:t>负偏离则不能参与竞标；</w:t>
            </w:r>
            <w:r w:rsidRPr="00DC3254">
              <w:rPr>
                <w:rFonts w:ascii="仿宋" w:eastAsia="仿宋" w:hAnsi="仿宋" w:cs="Times New Roman"/>
                <w:kern w:val="0"/>
                <w:sz w:val="28"/>
                <w:szCs w:val="28"/>
                <w:shd w:val="clear" w:color="auto" w:fill="FFFFFF"/>
              </w:rPr>
              <w:t>“</w:t>
            </w:r>
            <w:r w:rsidRPr="00DC3254">
              <w:rPr>
                <w:rFonts w:ascii="仿宋" w:eastAsia="仿宋" w:hAnsi="仿宋" w:cs="Times New Roman"/>
                <w:sz w:val="28"/>
                <w:szCs w:val="28"/>
              </w:rPr>
              <w:t>▲</w:t>
            </w:r>
            <w:r w:rsidRPr="00DC3254">
              <w:rPr>
                <w:rFonts w:ascii="仿宋" w:eastAsia="仿宋" w:hAnsi="仿宋" w:cs="Times New Roman"/>
                <w:kern w:val="0"/>
                <w:sz w:val="28"/>
                <w:szCs w:val="28"/>
                <w:shd w:val="clear" w:color="auto" w:fill="FFFFFF"/>
              </w:rPr>
              <w:t>”为重要参数</w:t>
            </w:r>
            <w:r w:rsidRPr="00DC3254">
              <w:rPr>
                <w:rFonts w:ascii="仿宋" w:eastAsia="仿宋" w:hAnsi="仿宋" w:cs="Times New Roman" w:hint="eastAsia"/>
                <w:kern w:val="0"/>
                <w:sz w:val="28"/>
                <w:szCs w:val="28"/>
                <w:shd w:val="clear" w:color="auto" w:fill="FFFFFF"/>
              </w:rPr>
              <w:t>评分</w:t>
            </w:r>
            <w:r w:rsidRPr="00DC3254">
              <w:rPr>
                <w:rFonts w:ascii="仿宋" w:eastAsia="仿宋" w:hAnsi="仿宋" w:cs="Times New Roman"/>
                <w:kern w:val="0"/>
                <w:sz w:val="28"/>
                <w:szCs w:val="28"/>
                <w:shd w:val="clear" w:color="auto" w:fill="FFFFFF"/>
              </w:rPr>
              <w:t>项</w:t>
            </w:r>
            <w:r w:rsidRPr="00DC3254">
              <w:rPr>
                <w:rFonts w:ascii="仿宋" w:eastAsia="仿宋" w:hAnsi="仿宋" w:cs="Times New Roman" w:hint="eastAsia"/>
                <w:kern w:val="0"/>
                <w:sz w:val="28"/>
                <w:szCs w:val="28"/>
                <w:shd w:val="clear" w:color="auto" w:fill="FFFFFF"/>
              </w:rPr>
              <w:t>，不满足及负偏离每项-3分。其</w:t>
            </w:r>
            <w:r w:rsidRPr="00DC3254">
              <w:rPr>
                <w:rFonts w:ascii="仿宋" w:eastAsia="仿宋" w:hAnsi="仿宋" w:cs="Times New Roman"/>
                <w:kern w:val="0"/>
                <w:sz w:val="28"/>
                <w:szCs w:val="28"/>
                <w:shd w:val="clear" w:color="auto" w:fill="FFFFFF"/>
              </w:rPr>
              <w:t>他为一般参数</w:t>
            </w:r>
            <w:r w:rsidRPr="00DC3254">
              <w:rPr>
                <w:rFonts w:ascii="仿宋" w:eastAsia="仿宋" w:hAnsi="仿宋" w:cs="Times New Roman" w:hint="eastAsia"/>
                <w:kern w:val="0"/>
                <w:sz w:val="28"/>
                <w:szCs w:val="28"/>
                <w:shd w:val="clear" w:color="auto" w:fill="FFFFFF"/>
              </w:rPr>
              <w:t>评分</w:t>
            </w:r>
            <w:r w:rsidRPr="00DC3254">
              <w:rPr>
                <w:rFonts w:ascii="仿宋" w:eastAsia="仿宋" w:hAnsi="仿宋" w:cs="Times New Roman"/>
                <w:kern w:val="0"/>
                <w:sz w:val="28"/>
                <w:szCs w:val="28"/>
                <w:shd w:val="clear" w:color="auto" w:fill="FFFFFF"/>
              </w:rPr>
              <w:t>项</w:t>
            </w:r>
            <w:r w:rsidRPr="00DC3254">
              <w:rPr>
                <w:rFonts w:ascii="仿宋" w:eastAsia="仿宋" w:hAnsi="仿宋" w:cs="Times New Roman" w:hint="eastAsia"/>
                <w:kern w:val="0"/>
                <w:sz w:val="28"/>
                <w:szCs w:val="28"/>
                <w:shd w:val="clear" w:color="auto" w:fill="FFFFFF"/>
              </w:rPr>
              <w:t>，不满足及负偏离每项-1分。总分60分，直至扣完为止。</w:t>
            </w:r>
          </w:p>
        </w:tc>
      </w:tr>
      <w:tr w:rsidR="00DC3254" w:rsidRPr="00DC3254" w:rsidTr="00DC3254">
        <w:trPr>
          <w:trHeight w:val="601"/>
        </w:trPr>
        <w:tc>
          <w:tcPr>
            <w:tcW w:w="1101" w:type="dxa"/>
            <w:vMerge/>
          </w:tcPr>
          <w:p w:rsidR="00DC3254" w:rsidRPr="00DC3254" w:rsidRDefault="00DC3254" w:rsidP="00DC3254">
            <w:pPr>
              <w:snapToGrid w:val="0"/>
              <w:spacing w:line="578" w:lineRule="exact"/>
              <w:jc w:val="center"/>
              <w:rPr>
                <w:rFonts w:ascii="仿宋" w:eastAsia="仿宋" w:hAnsi="仿宋" w:cs="宋体"/>
                <w:kern w:val="0"/>
                <w:sz w:val="30"/>
                <w:szCs w:val="30"/>
              </w:rPr>
            </w:pPr>
          </w:p>
        </w:tc>
        <w:tc>
          <w:tcPr>
            <w:tcW w:w="850" w:type="dxa"/>
            <w:vAlign w:val="center"/>
          </w:tcPr>
          <w:p w:rsidR="00DC3254" w:rsidRPr="00DC3254" w:rsidRDefault="00DC3254" w:rsidP="00DC3254">
            <w:pPr>
              <w:snapToGrid w:val="0"/>
              <w:spacing w:line="578" w:lineRule="exact"/>
              <w:jc w:val="left"/>
              <w:rPr>
                <w:rFonts w:ascii="仿宋" w:eastAsia="仿宋" w:hAnsi="仿宋" w:cs="宋体"/>
                <w:kern w:val="0"/>
                <w:sz w:val="30"/>
                <w:szCs w:val="30"/>
              </w:rPr>
            </w:pPr>
            <w:r w:rsidRPr="00DC3254">
              <w:rPr>
                <w:rFonts w:ascii="仿宋" w:eastAsia="仿宋" w:hAnsi="仿宋" w:cs="宋体" w:hint="eastAsia"/>
                <w:kern w:val="0"/>
                <w:sz w:val="30"/>
                <w:szCs w:val="30"/>
              </w:rPr>
              <w:t>价格 （3</w:t>
            </w:r>
            <w:r w:rsidRPr="00DC3254">
              <w:rPr>
                <w:rFonts w:ascii="仿宋" w:eastAsia="仿宋" w:hAnsi="仿宋" w:cs="宋体"/>
                <w:kern w:val="0"/>
                <w:sz w:val="30"/>
                <w:szCs w:val="30"/>
              </w:rPr>
              <w:t>0</w:t>
            </w:r>
            <w:r w:rsidRPr="00DC3254">
              <w:rPr>
                <w:rFonts w:ascii="仿宋" w:eastAsia="仿宋" w:hAnsi="仿宋" w:cs="宋体" w:hint="eastAsia"/>
                <w:kern w:val="0"/>
                <w:sz w:val="30"/>
                <w:szCs w:val="30"/>
              </w:rPr>
              <w:t>分）</w:t>
            </w:r>
          </w:p>
        </w:tc>
        <w:tc>
          <w:tcPr>
            <w:tcW w:w="851" w:type="dxa"/>
            <w:vAlign w:val="center"/>
          </w:tcPr>
          <w:p w:rsidR="00DC3254" w:rsidRPr="00DC3254" w:rsidRDefault="00DC3254" w:rsidP="00DC3254">
            <w:pPr>
              <w:spacing w:line="578" w:lineRule="exact"/>
              <w:jc w:val="center"/>
              <w:rPr>
                <w:rFonts w:ascii="仿宋" w:eastAsia="仿宋" w:hAnsi="仿宋" w:cs="宋体"/>
                <w:b/>
                <w:kern w:val="0"/>
                <w:sz w:val="30"/>
                <w:szCs w:val="30"/>
              </w:rPr>
            </w:pPr>
            <w:r w:rsidRPr="00DC3254">
              <w:rPr>
                <w:rFonts w:ascii="仿宋" w:eastAsia="仿宋" w:hAnsi="仿宋" w:hint="eastAsia"/>
                <w:sz w:val="30"/>
                <w:szCs w:val="30"/>
              </w:rPr>
              <w:t>价格核实比选</w:t>
            </w:r>
          </w:p>
        </w:tc>
        <w:tc>
          <w:tcPr>
            <w:tcW w:w="850" w:type="dxa"/>
            <w:vAlign w:val="center"/>
          </w:tcPr>
          <w:p w:rsidR="00DC3254" w:rsidRPr="00DC3254" w:rsidRDefault="00DC3254" w:rsidP="00DC3254">
            <w:pPr>
              <w:spacing w:line="578" w:lineRule="exact"/>
              <w:jc w:val="center"/>
              <w:rPr>
                <w:rFonts w:ascii="仿宋" w:eastAsia="仿宋" w:hAnsi="仿宋"/>
                <w:bCs/>
                <w:sz w:val="30"/>
                <w:szCs w:val="30"/>
              </w:rPr>
            </w:pPr>
            <w:r w:rsidRPr="00DC3254">
              <w:rPr>
                <w:rFonts w:ascii="仿宋" w:eastAsia="仿宋" w:hAnsi="仿宋" w:hint="eastAsia"/>
                <w:bCs/>
                <w:sz w:val="30"/>
                <w:szCs w:val="30"/>
              </w:rPr>
              <w:t>30</w:t>
            </w:r>
          </w:p>
        </w:tc>
        <w:tc>
          <w:tcPr>
            <w:tcW w:w="4809" w:type="dxa"/>
            <w:vAlign w:val="center"/>
          </w:tcPr>
          <w:p w:rsidR="00DC3254" w:rsidRPr="00DC3254" w:rsidRDefault="00DC3254" w:rsidP="00DC3254">
            <w:pPr>
              <w:snapToGrid w:val="0"/>
              <w:spacing w:line="578" w:lineRule="exact"/>
              <w:jc w:val="left"/>
              <w:rPr>
                <w:rFonts w:ascii="仿宋" w:eastAsia="仿宋" w:hAnsi="仿宋"/>
                <w:bCs/>
                <w:sz w:val="28"/>
                <w:szCs w:val="28"/>
              </w:rPr>
            </w:pPr>
            <w:r w:rsidRPr="00DC3254">
              <w:rPr>
                <w:rFonts w:ascii="仿宋" w:eastAsia="仿宋" w:hAnsi="仿宋" w:cs="宋体" w:hint="eastAsia"/>
                <w:b/>
                <w:kern w:val="0"/>
                <w:sz w:val="28"/>
                <w:szCs w:val="28"/>
              </w:rPr>
              <w:t>评分规则：</w:t>
            </w:r>
            <w:r w:rsidRPr="00DC3254">
              <w:rPr>
                <w:rFonts w:ascii="仿宋" w:eastAsia="仿宋" w:hAnsi="仿宋" w:cs="Times New Roman" w:hint="eastAsia"/>
                <w:kern w:val="0"/>
                <w:sz w:val="28"/>
                <w:szCs w:val="28"/>
                <w:shd w:val="clear" w:color="auto" w:fill="FFFFFF"/>
              </w:rPr>
              <w:t>根据附件1、2、3中所需试剂及耗材目录中产品报价进行计分，由最低到最高排序，所报价品类项目合计价格最低的为第一名，获得满分30分，其余根据排序顺序，每下降一名扣3分。（报价产品已属四川省药械集中采购及医药价格监管平台挂网产品的需注明其产品在平台中的商品代码）</w:t>
            </w:r>
          </w:p>
        </w:tc>
      </w:tr>
    </w:tbl>
    <w:p w:rsidR="00DC3254" w:rsidRPr="00DC3254" w:rsidRDefault="00DC3254" w:rsidP="00DC3254">
      <w:pPr>
        <w:spacing w:line="578" w:lineRule="exact"/>
        <w:ind w:firstLineChars="100" w:firstLine="300"/>
        <w:rPr>
          <w:rFonts w:ascii="方正黑体_GBK" w:eastAsia="方正黑体_GBK" w:hAnsi="方正黑体_GBK" w:cs="华文仿宋"/>
          <w:color w:val="000000"/>
          <w:kern w:val="0"/>
          <w:sz w:val="30"/>
          <w:szCs w:val="30"/>
        </w:rPr>
      </w:pPr>
      <w:r w:rsidRPr="00DC3254">
        <w:rPr>
          <w:rFonts w:ascii="方正黑体_GBK" w:eastAsia="方正黑体_GBK" w:hAnsi="方正黑体_GBK" w:cs="华文仿宋" w:hint="eastAsia"/>
          <w:color w:val="000000"/>
          <w:kern w:val="0"/>
          <w:sz w:val="30"/>
          <w:szCs w:val="30"/>
        </w:rPr>
        <w:t>备注：投标公司所投产品在中标后，中标公司须在我院要求时效期内提供相应中标产品的生产厂家授权书，否则做废标处理，并计入我院诚信管理档案。</w:t>
      </w:r>
    </w:p>
    <w:p w:rsidR="005D702B" w:rsidRPr="00DC3254" w:rsidRDefault="005D702B"/>
    <w:sectPr w:rsidR="005D702B" w:rsidRPr="00DC3254" w:rsidSect="001B14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8B7" w:rsidRDefault="002528B7" w:rsidP="00DC3254">
      <w:r>
        <w:separator/>
      </w:r>
    </w:p>
  </w:endnote>
  <w:endnote w:type="continuationSeparator" w:id="1">
    <w:p w:rsidR="002528B7" w:rsidRDefault="002528B7" w:rsidP="00DC32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小标宋简体">
    <w:altName w:val="黑体"/>
    <w:panose1 w:val="02000000000000000000"/>
    <w:charset w:val="86"/>
    <w:family w:val="auto"/>
    <w:pitch w:val="variable"/>
    <w:sig w:usb0="A00002BF" w:usb1="184F6CFA" w:usb2="00000012" w:usb3="00000000" w:csb0="00040001" w:csb1="00000000"/>
  </w:font>
  <w:font w:name="仿宋">
    <w:altName w:val="宋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方正黑体_GBK">
    <w:panose1 w:val="02000000000000000000"/>
    <w:charset w:val="86"/>
    <w:family w:val="auto"/>
    <w:pitch w:val="variable"/>
    <w:sig w:usb0="A00002BF" w:usb1="38CF7CFA" w:usb2="00082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8B7" w:rsidRDefault="002528B7" w:rsidP="00DC3254">
      <w:r>
        <w:separator/>
      </w:r>
    </w:p>
  </w:footnote>
  <w:footnote w:type="continuationSeparator" w:id="1">
    <w:p w:rsidR="002528B7" w:rsidRDefault="002528B7" w:rsidP="00DC32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3254"/>
    <w:rsid w:val="0021072D"/>
    <w:rsid w:val="002528B7"/>
    <w:rsid w:val="005521E5"/>
    <w:rsid w:val="005D702B"/>
    <w:rsid w:val="00DC32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25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32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3254"/>
    <w:rPr>
      <w:sz w:val="18"/>
      <w:szCs w:val="18"/>
    </w:rPr>
  </w:style>
  <w:style w:type="paragraph" w:styleId="a4">
    <w:name w:val="footer"/>
    <w:basedOn w:val="a"/>
    <w:link w:val="Char0"/>
    <w:uiPriority w:val="99"/>
    <w:semiHidden/>
    <w:unhideWhenUsed/>
    <w:rsid w:val="00DC32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325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121</Words>
  <Characters>691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2022-10-13T00:32:00Z</dcterms:created>
  <dcterms:modified xsi:type="dcterms:W3CDTF">2022-10-13T01:55:00Z</dcterms:modified>
</cp:coreProperties>
</file>