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3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E4A72"/>
          <w:spacing w:val="0"/>
          <w:sz w:val="39"/>
          <w:szCs w:val="39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E4A72"/>
          <w:spacing w:val="0"/>
          <w:sz w:val="39"/>
          <w:szCs w:val="39"/>
          <w:shd w:val="clear" w:fill="FFFFFF"/>
          <w:lang w:val="en-US" w:eastAsia="zh-CN"/>
        </w:rPr>
        <w:t>大竹县中医院伙食团（新址）装修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3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E4A72"/>
          <w:spacing w:val="0"/>
          <w:sz w:val="39"/>
          <w:szCs w:val="39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E4A72"/>
          <w:spacing w:val="0"/>
          <w:sz w:val="39"/>
          <w:szCs w:val="39"/>
          <w:shd w:val="clear" w:fill="FFFFFF"/>
        </w:rPr>
        <w:t>项目竞争性谈判公告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E4A72"/>
          <w:spacing w:val="0"/>
          <w:sz w:val="39"/>
          <w:szCs w:val="39"/>
          <w:shd w:val="clear" w:fill="FFFFFF"/>
          <w:lang w:val="en-US" w:eastAsia="zh-CN"/>
        </w:rPr>
        <w:t>第三次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大竹县中医院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将对“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大竹县医院伙食团（新址）装修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项目”进行采购，特邀请符合要求的供应商参加该项目的竞争性谈判，相关事宜安排如下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：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Style w:val="11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一、项目概况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(一)项目名称：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大竹县医院伙食团（新址）装修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项目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(二)项目编号：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DZXZYYZ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-20220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3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(三)采购方式：竞争性谈判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(四)项目预算：¥1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19800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00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元(大写人民币壹拾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壹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万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玖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仟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佰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元整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)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(五)采购内容：详见附件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招标工程量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清单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(六)项目实施地点：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大竹县中医院行政楼一楼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(七)工期要求：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40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天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Style w:val="11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二、供应商资格要求</w:t>
      </w:r>
    </w:p>
    <w:p>
      <w:pPr>
        <w:pStyle w:val="4"/>
        <w:numPr>
          <w:ilvl w:val="0"/>
          <w:numId w:val="1"/>
        </w:numPr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服务商应该具备《中华人民共和国政府采购法》第二十二条规定的条件：</w:t>
      </w:r>
    </w:p>
    <w:p>
      <w:pPr>
        <w:pStyle w:val="8"/>
        <w:numPr>
          <w:ilvl w:val="3"/>
          <w:numId w:val="2"/>
        </w:numPr>
        <w:shd w:val="clear" w:color="auto" w:fill="FFFFFF"/>
        <w:spacing w:before="0" w:beforeAutospacing="0" w:after="0" w:afterAutospacing="0" w:line="360" w:lineRule="auto"/>
        <w:ind w:left="-6" w:leftChars="0" w:firstLineChars="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具有独立承担民事责任能力；</w:t>
      </w:r>
    </w:p>
    <w:p>
      <w:pPr>
        <w:pStyle w:val="8"/>
        <w:numPr>
          <w:ilvl w:val="3"/>
          <w:numId w:val="2"/>
        </w:numPr>
        <w:shd w:val="clear" w:color="auto" w:fill="FFFFFF"/>
        <w:spacing w:before="0" w:beforeAutospacing="0" w:after="0" w:afterAutospacing="0" w:line="360" w:lineRule="auto"/>
        <w:ind w:left="-6" w:leftChars="0" w:firstLineChars="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CN"/>
        </w:rPr>
        <w:t>具有良好商业信誉和健全的财务会计制度；</w:t>
      </w:r>
    </w:p>
    <w:p>
      <w:pPr>
        <w:pStyle w:val="8"/>
        <w:numPr>
          <w:ilvl w:val="0"/>
          <w:numId w:val="0"/>
        </w:numPr>
        <w:shd w:val="clear" w:color="auto" w:fill="FFFFFF"/>
        <w:spacing w:before="0" w:beforeAutospacing="0" w:after="0" w:afterAutospacing="0" w:line="360" w:lineRule="auto"/>
        <w:ind w:left="426" w:leftChars="0"/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具有履行合同所必须的设备和专业技术能力；</w:t>
      </w:r>
    </w:p>
    <w:p>
      <w:pPr>
        <w:pStyle w:val="8"/>
        <w:numPr>
          <w:ilvl w:val="0"/>
          <w:numId w:val="0"/>
        </w:numPr>
        <w:shd w:val="clear" w:color="auto" w:fill="FFFFFF"/>
        <w:spacing w:before="0" w:beforeAutospacing="0" w:after="0" w:afterAutospacing="0" w:line="360" w:lineRule="auto"/>
        <w:ind w:left="426" w:leftChars="0"/>
        <w:rPr>
          <w:rFonts w:hint="default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4.有依法缴纳税收和社会保障资金的良好记录；</w:t>
      </w:r>
    </w:p>
    <w:p>
      <w:pPr>
        <w:pStyle w:val="8"/>
        <w:numPr>
          <w:ilvl w:val="0"/>
          <w:numId w:val="0"/>
        </w:numPr>
        <w:shd w:val="clear" w:color="auto" w:fill="FFFFFF"/>
        <w:spacing w:before="0" w:beforeAutospacing="0" w:after="0" w:afterAutospacing="0" w:line="360" w:lineRule="auto"/>
        <w:ind w:left="420" w:leftChars="0"/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参加政府采购活动前三年内，在经营活动中没有重大违法记录，遵守《中华人民共和国政府采购法》及其他相关的法律和法规。</w:t>
      </w:r>
    </w:p>
    <w:p>
      <w:pPr>
        <w:pStyle w:val="8"/>
        <w:numPr>
          <w:ilvl w:val="0"/>
          <w:numId w:val="0"/>
        </w:numPr>
        <w:shd w:val="clear" w:color="auto" w:fill="FFFFFF"/>
        <w:spacing w:before="0" w:beforeAutospacing="0" w:after="0" w:afterAutospacing="0" w:line="360" w:lineRule="auto"/>
        <w:ind w:left="420" w:leftChars="0"/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6.法律法规规定的其他条件：无。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(二)采购人针对本项目提出的其他特定要求：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1.具有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有效营业执照及经营范围符合本项目施工内容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。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请各投标单位投标前仔细查看现场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下载设计施工图 、工程量清单、合同条款，及了解咨询相关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情况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如设计图纸有缺陷，或清单内有漏项漏量等影响实际装修后使用效果的问题，请在投标文件中注明问题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。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如没有提出问题，则视为所有图纸及清单无缺陷，中标施工单位必须保证装修完毕能完全满足伙食团相应的功能。</w:t>
      </w:r>
    </w:p>
    <w:p>
      <w:pPr>
        <w:ind w:firstLine="280" w:firstLineChars="10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3.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本项目不接受联合体投标。</w:t>
      </w:r>
    </w:p>
    <w:p>
      <w:pPr>
        <w:ind w:firstLine="280" w:firstLineChars="100"/>
        <w:rPr>
          <w:rFonts w:hint="eastAsia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4.投标保证金2000.00元（暂时估计工程总额为10万元），不接受未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缴纳投标保证金的报名。</w:t>
      </w:r>
    </w:p>
    <w:p>
      <w:pPr>
        <w:pStyle w:val="3"/>
        <w:numPr>
          <w:ilvl w:val="0"/>
          <w:numId w:val="0"/>
        </w:numPr>
        <w:ind w:firstLine="280" w:firstLineChars="100"/>
        <w:rPr>
          <w:rFonts w:hint="eastAsia" w:ascii="仿宋" w:hAnsi="仿宋" w:eastAsia="仿宋" w:cs="仿宋"/>
          <w:b w:val="0"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en-US" w:eastAsia="zh-CN"/>
        </w:rPr>
        <w:t>5、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</w:rPr>
        <w:t>履约保证金</w:t>
      </w:r>
    </w:p>
    <w:p>
      <w:pPr>
        <w:pStyle w:val="8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after="210" w:line="30" w:lineRule="atLeast"/>
        <w:ind w:firstLine="420"/>
        <w:jc w:val="both"/>
        <w:rPr>
          <w:rFonts w:hint="eastAsia" w:ascii="仿宋" w:hAnsi="仿宋" w:eastAsia="仿宋" w:cs="仿宋"/>
          <w:color w:val="333333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中标单位在签订合同后，投标保证金自动转换为履约保证金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  <w:lang w:val="en-US" w:eastAsia="zh-CN"/>
        </w:rPr>
        <w:t>，履约保证金在工程验收合格后，凭收款凭证由财务科转账退还。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Style w:val="11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三、</w:t>
      </w:r>
      <w:r>
        <w:rPr>
          <w:rStyle w:val="11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响应</w:t>
      </w:r>
      <w:r>
        <w:rPr>
          <w:rStyle w:val="11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文件获取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Style w:val="11"/>
          <w:rFonts w:hint="eastAsia" w:ascii="仿宋" w:hAnsi="仿宋" w:eastAsia="仿宋" w:cs="仿宋"/>
          <w:b w:val="0"/>
          <w:bCs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附件</w:t>
      </w:r>
      <w:r>
        <w:rPr>
          <w:rStyle w:val="11"/>
          <w:rFonts w:hint="eastAsia" w:ascii="仿宋" w:hAnsi="仿宋" w:eastAsia="仿宋" w:cs="仿宋"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施工图、工程量清单、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竞争性谈判文件—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大竹县中医院伙食团（新址）装修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项目</w:t>
      </w:r>
      <w:r>
        <w:rPr>
          <w:rFonts w:hint="eastAsia" w:ascii="仿宋" w:hAnsi="仿宋" w:eastAsia="仿宋" w:cs="仿宋"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（请自行前往大竹县中医院官网招标公告附件中自行下载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http://dzxzyy.com.cn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/）</w:t>
      </w:r>
      <w:r>
        <w:rPr>
          <w:rFonts w:hint="eastAsia" w:ascii="仿宋" w:hAnsi="仿宋" w:eastAsia="仿宋" w:cs="仿宋"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。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Style w:val="11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四、响应文件递交</w:t>
      </w:r>
      <w:r>
        <w:rPr>
          <w:rStyle w:val="11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时间、</w:t>
      </w:r>
      <w:bookmarkStart w:id="0" w:name="_GoBack"/>
      <w:bookmarkEnd w:id="0"/>
      <w:r>
        <w:rPr>
          <w:rStyle w:val="11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截</w:t>
      </w:r>
      <w:r>
        <w:rPr>
          <w:rStyle w:val="11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止</w:t>
      </w:r>
      <w:r>
        <w:rPr>
          <w:rStyle w:val="11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时间及地点</w:t>
      </w:r>
    </w:p>
    <w:p>
      <w:pPr>
        <w:pStyle w:val="8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210" w:line="30" w:lineRule="atLeast"/>
        <w:ind w:firstLine="420"/>
        <w:jc w:val="both"/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  <w:t xml:space="preserve">递交时间：2022年 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  <w:lang w:val="en-US" w:eastAsia="zh-CN"/>
        </w:rPr>
        <w:t>9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  <w:t>月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  <w:lang w:val="en-US" w:eastAsia="zh-CN"/>
        </w:rPr>
        <w:t>1日起，节假日除外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  <w:t>（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  <w:lang w:val="en-US" w:eastAsia="zh-CN"/>
        </w:rPr>
        <w:t>每天上午9：00-12：00下午14：00-17：00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  <w:t>）。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  <w:t xml:space="preserve">截止时间： 2022年 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  <w:lang w:val="en-US" w:eastAsia="zh-CN"/>
        </w:rPr>
        <w:t>9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  <w:t xml:space="preserve">月 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  <w:lang w:val="en-US" w:eastAsia="zh-CN"/>
        </w:rPr>
        <w:t>7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  <w:t>日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  <w:lang w:val="en-US" w:eastAsia="zh-CN"/>
        </w:rPr>
        <w:t>9：30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  <w:t>（北京时间）。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(二)响应文件递交地点：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大竹县中医院总务科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right="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注：逾期送达、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未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密封和标注错误的响应文件，恕不接收。本次采购不接收邮寄的响应文件。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Style w:val="11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五、竞争性谈判会议时间和地点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(一)时间：2022年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7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日9:30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(二)地点：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大竹县中医院行政楼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会议室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Style w:val="11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六、其他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(一)采购公告发布途径：本公告在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大竹县中医院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官网以公告形式发布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http://dzxzyy.com.cn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/）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(二)采购人名称：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大竹县中医院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(三)地  址：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大竹县竹阳镇竹海路东段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78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号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(四)联系人：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唐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老师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(五)联系电话：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13548271836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Style w:val="11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七、附件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right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附件1.施工图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与质量要求            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right="0"/>
        <w:jc w:val="both"/>
        <w:rPr>
          <w:rFonts w:hint="eastAsia" w:ascii="仿宋" w:hAnsi="仿宋" w:eastAsia="仿宋" w:cs="仿宋"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附件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2.</w:t>
      </w:r>
      <w:r>
        <w:rPr>
          <w:rFonts w:hint="eastAsia" w:ascii="仿宋" w:hAnsi="仿宋" w:eastAsia="仿宋" w:cs="仿宋"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工程量清单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right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附件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大竹县中医院伙食团（新址）装修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项目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相关资料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58379F"/>
    <w:multiLevelType w:val="singleLevel"/>
    <w:tmpl w:val="0158379F"/>
    <w:lvl w:ilvl="0" w:tentative="0">
      <w:start w:val="1"/>
      <w:numFmt w:val="chineseCountingThousand"/>
      <w:suff w:val="space"/>
      <w:lvlText w:val="(%1)"/>
      <w:lvlJc w:val="left"/>
      <w:pPr>
        <w:ind w:left="987" w:hanging="420"/>
      </w:pPr>
      <w:rPr>
        <w:rFonts w:hint="eastAsia" w:ascii="宋体" w:hAnsi="宋体" w:eastAsia="宋体"/>
      </w:rPr>
    </w:lvl>
  </w:abstractNum>
  <w:abstractNum w:abstractNumId="1">
    <w:nsid w:val="6D7F66AC"/>
    <w:multiLevelType w:val="multilevel"/>
    <w:tmpl w:val="6D7F66AC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suff w:val="space"/>
      <w:lvlText w:val="%4."/>
      <w:lvlJc w:val="left"/>
      <w:pPr>
        <w:ind w:left="-6" w:firstLine="426"/>
      </w:pPr>
      <w:rPr>
        <w:rFonts w:hint="eastAsia" w:ascii="宋体" w:hAnsi="宋体" w:eastAsia="宋体"/>
      </w:r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0OTA2MjAzZjQxNzc3ZWNkYTM3ZWU2MDY2NjdjMzcifQ=="/>
  </w:docVars>
  <w:rsids>
    <w:rsidRoot w:val="00000000"/>
    <w:rsid w:val="037B3070"/>
    <w:rsid w:val="05554A17"/>
    <w:rsid w:val="06366C6C"/>
    <w:rsid w:val="0D1C79D4"/>
    <w:rsid w:val="0D6E72D8"/>
    <w:rsid w:val="135F5E8F"/>
    <w:rsid w:val="24236580"/>
    <w:rsid w:val="29E471B7"/>
    <w:rsid w:val="2C373D83"/>
    <w:rsid w:val="2C9C6CC7"/>
    <w:rsid w:val="2CC9515D"/>
    <w:rsid w:val="2FE12995"/>
    <w:rsid w:val="30E8276B"/>
    <w:rsid w:val="31BD287B"/>
    <w:rsid w:val="338F5D3A"/>
    <w:rsid w:val="34A815FF"/>
    <w:rsid w:val="37637680"/>
    <w:rsid w:val="381312A7"/>
    <w:rsid w:val="3AE55B1B"/>
    <w:rsid w:val="40A56C06"/>
    <w:rsid w:val="429A52C0"/>
    <w:rsid w:val="46CD7BDC"/>
    <w:rsid w:val="47514C22"/>
    <w:rsid w:val="4AB67FDA"/>
    <w:rsid w:val="50007AE4"/>
    <w:rsid w:val="5090049F"/>
    <w:rsid w:val="515B53C9"/>
    <w:rsid w:val="5257571F"/>
    <w:rsid w:val="57060B47"/>
    <w:rsid w:val="57414218"/>
    <w:rsid w:val="5B8233AD"/>
    <w:rsid w:val="5CF004B2"/>
    <w:rsid w:val="5E416184"/>
    <w:rsid w:val="620C309F"/>
    <w:rsid w:val="628E6A7A"/>
    <w:rsid w:val="629B03D4"/>
    <w:rsid w:val="631A1780"/>
    <w:rsid w:val="678E2B20"/>
    <w:rsid w:val="6CB5089F"/>
    <w:rsid w:val="71352153"/>
    <w:rsid w:val="73D211E7"/>
    <w:rsid w:val="7A7A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5"/>
    <w:qFormat/>
    <w:uiPriority w:val="99"/>
    <w:pPr>
      <w:widowControl w:val="0"/>
      <w:tabs>
        <w:tab w:val="left" w:pos="851"/>
      </w:tabs>
      <w:autoSpaceDE w:val="0"/>
      <w:autoSpaceDN w:val="0"/>
      <w:adjustRightInd w:val="0"/>
      <w:snapToGrid w:val="0"/>
      <w:spacing w:line="360" w:lineRule="auto"/>
      <w:jc w:val="both"/>
      <w:outlineLvl w:val="2"/>
    </w:pPr>
    <w:rPr>
      <w:bCs/>
      <w:sz w:val="24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rFonts w:ascii="Calibri" w:hAnsi="Calibri"/>
      <w:sz w:val="20"/>
    </w:rPr>
  </w:style>
  <w:style w:type="paragraph" w:styleId="5">
    <w:name w:val="Normal Indent"/>
    <w:basedOn w:val="1"/>
    <w:qFormat/>
    <w:uiPriority w:val="99"/>
    <w:pPr>
      <w:ind w:firstLine="420"/>
    </w:pPr>
    <w:rPr>
      <w:rFonts w:ascii="Calibri" w:hAnsi="Calibri"/>
      <w:sz w:val="20"/>
    </w:rPr>
  </w:style>
  <w:style w:type="paragraph" w:styleId="6">
    <w:name w:val="Body Text"/>
    <w:basedOn w:val="1"/>
    <w:next w:val="7"/>
    <w:unhideWhenUsed/>
    <w:qFormat/>
    <w:uiPriority w:val="99"/>
    <w:pPr>
      <w:spacing w:after="120"/>
    </w:pPr>
  </w:style>
  <w:style w:type="paragraph" w:styleId="7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Theme="minorEastAsia" w:cstheme="minorBidi"/>
      <w:b/>
      <w:bCs/>
      <w:kern w:val="28"/>
      <w:sz w:val="32"/>
      <w:szCs w:val="32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_Style 3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1106</Words>
  <Characters>1223</Characters>
  <Lines>0</Lines>
  <Paragraphs>0</Paragraphs>
  <TotalTime>7</TotalTime>
  <ScaleCrop>false</ScaleCrop>
  <LinksUpToDate>false</LinksUpToDate>
  <CharactersWithSpaces>1243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2022-08-15T03:59:00Z</dcterms:created>
  <dc:creator>Administrator</dc:creator>
  <cp:lastModifiedBy>Administrator</cp:lastModifiedBy>
  <dcterms:modified xsi:type="dcterms:W3CDTF">2022-09-01T00:07:03Z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6056EBD81B8B40738A653D10FDEBE04C</vt:lpwstr>
  </property>
</Properties>
</file>