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3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shd w:val="clear" w:fill="FFFFFF"/>
          <w:lang w:val="en-US" w:eastAsia="zh-CN"/>
        </w:rPr>
        <w:t>大竹县中医院门诊医技综合楼外墙维修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3" w:lineRule="atLeast"/>
        <w:ind w:left="0" w:right="0" w:firstLine="0"/>
        <w:jc w:val="center"/>
        <w:rPr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shd w:val="clear" w:fill="FFFFFF"/>
          <w:lang w:val="en-US" w:eastAsia="zh-CN"/>
        </w:rPr>
        <w:t>院内自主招标公告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将对“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门诊医技综合楼外墙维修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项目”进行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院内自主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招标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，特邀请符合要求的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相关单位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参加该项目的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投标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，相关事宜安排如下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：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Style w:val="12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一、项目概况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(一)项目名称：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大竹县医院门诊医技综合楼外墙维修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项目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(二)项目编号：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DZXZYYZ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-20220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(三)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招标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方式：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院内自主招标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(四)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招标控制单价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：¥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220元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00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/平方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(大写人民币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贰佰贰拾元整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)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(五)采购内容：详见附件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1相关项目资料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(六)项目实施地点：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大竹县中医院门诊医技综合楼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(七)工期要求：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天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2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二、供应商资格要求</w:t>
      </w:r>
    </w:p>
    <w:p>
      <w:pPr>
        <w:pStyle w:val="4"/>
        <w:numPr>
          <w:ilvl w:val="0"/>
          <w:numId w:val="1"/>
        </w:num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服务商应该具备《中华人民共和国政府采购法》第二十二条规定的条件：</w:t>
      </w:r>
    </w:p>
    <w:p>
      <w:pPr>
        <w:pStyle w:val="9"/>
        <w:numPr>
          <w:ilvl w:val="3"/>
          <w:numId w:val="2"/>
        </w:numPr>
        <w:shd w:val="clear" w:color="auto" w:fill="FFFFFF"/>
        <w:spacing w:before="0" w:beforeAutospacing="0" w:after="0" w:afterAutospacing="0" w:line="360" w:lineRule="auto"/>
        <w:ind w:left="-6" w:leftChars="0" w:firstLine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具有独立承担民事责任能力；</w:t>
      </w:r>
    </w:p>
    <w:p>
      <w:pPr>
        <w:pStyle w:val="9"/>
        <w:numPr>
          <w:ilvl w:val="3"/>
          <w:numId w:val="2"/>
        </w:numPr>
        <w:shd w:val="clear" w:color="auto" w:fill="FFFFFF"/>
        <w:spacing w:before="0" w:beforeAutospacing="0" w:after="0" w:afterAutospacing="0" w:line="360" w:lineRule="auto"/>
        <w:ind w:left="-6" w:leftChars="0" w:firstLine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  <w:t>具有良好商业信誉和健全的财务会计制度；</w:t>
      </w:r>
    </w:p>
    <w:p>
      <w:pPr>
        <w:pStyle w:val="9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6" w:leftChars="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具有履行合同所必须的设备和专业技术能力；</w:t>
      </w:r>
    </w:p>
    <w:p>
      <w:pPr>
        <w:pStyle w:val="9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6" w:leftChars="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4.有依法缴纳税收和社会保障资金的良好记录；</w:t>
      </w:r>
    </w:p>
    <w:p>
      <w:pPr>
        <w:pStyle w:val="9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0" w:leftChars="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参加政府采购活动前三年内，在经营活动中没有重大违法记录，遵守《中华人民共和国政府采购法》及其他相关的法律和法规。</w:t>
      </w:r>
    </w:p>
    <w:p>
      <w:pPr>
        <w:pStyle w:val="9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0" w:leftChars="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6.法律法规规定的其他条件：无。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(二)采购人针对本项目提出的其他特定要求：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1.具有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有效营业执照及经营范围符合本项目施工内容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。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请各投标单位投标前仔细查看现场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了解咨询相关项目资料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>
      <w:pPr>
        <w:pStyle w:val="3"/>
        <w:numPr>
          <w:ilvl w:val="0"/>
          <w:numId w:val="0"/>
        </w:numPr>
        <w:ind w:firstLine="280" w:firstLineChars="1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本项目不接受联合体投标。</w:t>
      </w:r>
    </w:p>
    <w:p>
      <w:pPr>
        <w:ind w:firstLine="280" w:firstLineChars="100"/>
        <w:rPr>
          <w:rFonts w:hint="eastAsi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4.投标保证金1000.00元（暂时估计工程总额为6万元），不接受未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缴纳投标保证金的报名。</w:t>
      </w:r>
    </w:p>
    <w:p>
      <w:pPr>
        <w:pStyle w:val="3"/>
        <w:numPr>
          <w:ilvl w:val="0"/>
          <w:numId w:val="0"/>
        </w:numPr>
        <w:ind w:firstLine="280" w:firstLineChars="100"/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>履约保证金</w:t>
      </w:r>
    </w:p>
    <w:p>
      <w:pPr>
        <w:pStyle w:val="9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after="210" w:line="30" w:lineRule="atLeast"/>
        <w:ind w:firstLine="420"/>
        <w:jc w:val="both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中标单位在签订合同后，投标保证金自动转换为履约保证金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  <w:lang w:val="en-US" w:eastAsia="zh-CN"/>
        </w:rPr>
        <w:t>，履约保证金在工程验收合格后，凭收款凭证由财务科转账退还。</w:t>
      </w:r>
    </w:p>
    <w:p>
      <w:pPr>
        <w:bidi w:val="0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6、维修内容（铲除爆裂墙面保温层、墙面搓沙、腻子、外墙漆等）</w:t>
      </w:r>
    </w:p>
    <w:p>
      <w:pPr>
        <w:bidi w:val="0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7、乙方负责全部施工安全，包括入场后人员、物资等方面的安全。</w:t>
      </w:r>
    </w:p>
    <w:p>
      <w:pPr>
        <w:spacing w:line="480" w:lineRule="exact"/>
        <w:ind w:firstLine="280" w:firstLineChars="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8、此项目为高空作业，作业人员需购买商业保险。中标单位在入场前提供施工单位的商业保险单据（保额不低于100万元）</w:t>
      </w:r>
    </w:p>
    <w:p>
      <w:pPr>
        <w:spacing w:line="48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参与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</w:t>
      </w:r>
      <w:r>
        <w:rPr>
          <w:rFonts w:hint="eastAsia" w:ascii="仿宋" w:hAnsi="仿宋" w:eastAsia="仿宋" w:cs="仿宋"/>
          <w:sz w:val="28"/>
          <w:szCs w:val="28"/>
        </w:rPr>
        <w:t>条件：</w:t>
      </w:r>
    </w:p>
    <w:p>
      <w:pPr>
        <w:spacing w:line="48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1、有效的营业执照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及专项资质</w:t>
      </w:r>
      <w:r>
        <w:rPr>
          <w:rFonts w:hint="eastAsia" w:ascii="仿宋" w:hAnsi="仿宋" w:eastAsia="仿宋" w:cs="仿宋"/>
          <w:sz w:val="28"/>
          <w:szCs w:val="28"/>
        </w:rPr>
        <w:t>（复印件加盖鲜章）、其经营范围符合本次招标内容。</w:t>
      </w:r>
    </w:p>
    <w:p>
      <w:pPr>
        <w:autoSpaceDE w:val="0"/>
        <w:autoSpaceDN w:val="0"/>
        <w:adjustRightInd w:val="0"/>
        <w:spacing w:beforeLines="20" w:after="100" w:line="440" w:lineRule="exact"/>
        <w:ind w:left="5760" w:hanging="6720" w:hangingChars="24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2、投标人须提供单位法人代表身份证复印件，如代表不是</w:t>
      </w:r>
    </w:p>
    <w:p>
      <w:pPr>
        <w:autoSpaceDE w:val="0"/>
        <w:autoSpaceDN w:val="0"/>
        <w:adjustRightInd w:val="0"/>
        <w:spacing w:beforeLines="20" w:after="100" w:line="440" w:lineRule="exact"/>
        <w:ind w:left="5760" w:hanging="6720" w:hangingChars="24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单位法人代表（负责人）,须附有“法定代表人（负责人）授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权</w:t>
      </w:r>
    </w:p>
    <w:p>
      <w:pPr>
        <w:autoSpaceDE w:val="0"/>
        <w:autoSpaceDN w:val="0"/>
        <w:adjustRightInd w:val="0"/>
        <w:spacing w:beforeLines="20" w:after="100" w:line="440" w:lineRule="exact"/>
        <w:ind w:left="5760" w:hanging="6720" w:hangingChars="24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书”原件，法定代表人（负责人）身份证复印件，询价代表本人</w:t>
      </w:r>
    </w:p>
    <w:p>
      <w:pPr>
        <w:bidi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身份证复印件。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right="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2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三、谈判文件获取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12"/>
          <w:rFonts w:hint="eastAsia" w:ascii="仿宋" w:hAnsi="仿宋" w:eastAsia="仿宋" w:cs="仿宋"/>
          <w:b w:val="0"/>
          <w:bCs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附件</w:t>
      </w:r>
      <w:r>
        <w:rPr>
          <w:rStyle w:val="12"/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相关项目资料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（请自行前往大竹县中医院官网招标公告附件中自行下载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http://dzxzyy.com.cn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/）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。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12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Style w:val="12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一</w:t>
      </w:r>
      <w:r>
        <w:rPr>
          <w:rStyle w:val="12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Style w:val="12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应文件递交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时间、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截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止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时间及地点</w:t>
      </w:r>
    </w:p>
    <w:p>
      <w:pPr>
        <w:pStyle w:val="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210" w:line="30" w:lineRule="atLeast"/>
        <w:ind w:firstLine="420"/>
        <w:jc w:val="both"/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响应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文件递交时间：2022年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31起，节假日除外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（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每天上午9：00-12：00下午的14：00-17：00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）。</w:t>
      </w:r>
    </w:p>
    <w:p>
      <w:pPr>
        <w:pStyle w:val="9"/>
        <w:ind w:firstLine="42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投标截止时间： 2022年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月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日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9：30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（北京时间）。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(二)响应文件递交地点：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大竹县中医院总务科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注：逾期送达、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资格文件及报价文件未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密封和标注错误的响应文件，恕不接收。本次采购不接收邮寄的响应文件。</w:t>
      </w:r>
    </w:p>
    <w:p>
      <w:pPr>
        <w:pStyle w:val="9"/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420" w:right="0" w:firstLine="0"/>
        <w:jc w:val="both"/>
        <w:rPr>
          <w:rStyle w:val="12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12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四、开标</w:t>
      </w:r>
      <w:r>
        <w:rPr>
          <w:rStyle w:val="12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时间和地点</w:t>
      </w:r>
    </w:p>
    <w:p>
      <w:pPr>
        <w:pStyle w:val="9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420" w:leftChars="0" w:right="0" w:rightChars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(一)时间：2022年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日9:30</w:t>
      </w:r>
    </w:p>
    <w:p>
      <w:pPr>
        <w:snapToGrid w:val="0"/>
        <w:spacing w:line="480" w:lineRule="exact"/>
        <w:ind w:firstLine="280" w:firstLineChars="100"/>
        <w:outlineLvl w:val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大竹县中医院行政楼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会议室</w:t>
      </w:r>
    </w:p>
    <w:p>
      <w:pPr>
        <w:snapToGrid w:val="0"/>
        <w:spacing w:line="480" w:lineRule="exact"/>
        <w:ind w:firstLine="281" w:firstLineChars="100"/>
        <w:outlineLvl w:val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、评标方式：</w:t>
      </w:r>
    </w:p>
    <w:p>
      <w:pPr>
        <w:spacing w:line="480" w:lineRule="exact"/>
        <w:ind w:firstLine="6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满足我院询价要求的投标文件中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采取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最低价中标方式。</w:t>
      </w:r>
    </w:p>
    <w:p>
      <w:pPr>
        <w:spacing w:line="480" w:lineRule="exact"/>
        <w:ind w:firstLine="6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2: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价格</w:t>
      </w:r>
      <w:r>
        <w:rPr>
          <w:rFonts w:hint="eastAsia" w:ascii="仿宋" w:hAnsi="仿宋" w:eastAsia="仿宋" w:cs="仿宋"/>
          <w:sz w:val="28"/>
          <w:szCs w:val="28"/>
        </w:rPr>
        <w:t>相同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条件下、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保障服务优胜</w:t>
      </w:r>
      <w:r>
        <w:rPr>
          <w:rFonts w:hint="eastAsia" w:ascii="仿宋" w:hAnsi="仿宋" w:eastAsia="仿宋" w:cs="仿宋"/>
          <w:sz w:val="28"/>
          <w:szCs w:val="28"/>
        </w:rPr>
        <w:t>者中标。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2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六</w:t>
      </w:r>
      <w:r>
        <w:rPr>
          <w:rStyle w:val="12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、其他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(一)采购公告发布途径：本公告在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官网以公告形式发布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http://dzxzyy.com.cn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/）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(二)采购人名称：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(三)地  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大竹县竹阳镇竹海路东段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78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号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(四)联系人：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唐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老师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(五)联系电话：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13548271836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2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七</w:t>
      </w:r>
      <w:r>
        <w:rPr>
          <w:rStyle w:val="12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、附件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附件1.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相关项目资料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right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8379F"/>
    <w:multiLevelType w:val="singleLevel"/>
    <w:tmpl w:val="0158379F"/>
    <w:lvl w:ilvl="0" w:tentative="0">
      <w:start w:val="1"/>
      <w:numFmt w:val="chineseCountingThousand"/>
      <w:suff w:val="space"/>
      <w:lvlText w:val="(%1)"/>
      <w:lvlJc w:val="left"/>
      <w:pPr>
        <w:ind w:left="987" w:hanging="420"/>
      </w:pPr>
      <w:rPr>
        <w:rFonts w:hint="eastAsia" w:ascii="宋体" w:hAnsi="宋体" w:eastAsia="宋体"/>
      </w:rPr>
    </w:lvl>
  </w:abstractNum>
  <w:abstractNum w:abstractNumId="1">
    <w:nsid w:val="6D7F66AC"/>
    <w:multiLevelType w:val="multilevel"/>
    <w:tmpl w:val="6D7F66AC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suff w:val="space"/>
      <w:lvlText w:val="%4."/>
      <w:lvlJc w:val="left"/>
      <w:pPr>
        <w:ind w:left="-6" w:firstLine="426"/>
      </w:pPr>
      <w:rPr>
        <w:rFonts w:hint="eastAsia" w:ascii="宋体" w:hAnsi="宋体" w:eastAsia="宋体"/>
      </w:r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0OTA2MjAzZjQxNzc3ZWNkYTM3ZWU2MDY2NjdjMzcifQ=="/>
  </w:docVars>
  <w:rsids>
    <w:rsidRoot w:val="00000000"/>
    <w:rsid w:val="03594D65"/>
    <w:rsid w:val="037B3070"/>
    <w:rsid w:val="03C14544"/>
    <w:rsid w:val="06366C6C"/>
    <w:rsid w:val="0D1C79D4"/>
    <w:rsid w:val="0D6E72D8"/>
    <w:rsid w:val="0E927B73"/>
    <w:rsid w:val="0FB9567E"/>
    <w:rsid w:val="135F5E8F"/>
    <w:rsid w:val="150155EB"/>
    <w:rsid w:val="1839022B"/>
    <w:rsid w:val="185277DB"/>
    <w:rsid w:val="1992220E"/>
    <w:rsid w:val="206C378D"/>
    <w:rsid w:val="22DB4AEF"/>
    <w:rsid w:val="24236580"/>
    <w:rsid w:val="29E471B7"/>
    <w:rsid w:val="2C373D83"/>
    <w:rsid w:val="2C8A3F51"/>
    <w:rsid w:val="2C9C6CC7"/>
    <w:rsid w:val="2F5076B2"/>
    <w:rsid w:val="338F5D3A"/>
    <w:rsid w:val="34662526"/>
    <w:rsid w:val="34A815FF"/>
    <w:rsid w:val="37637680"/>
    <w:rsid w:val="381312A7"/>
    <w:rsid w:val="387B718E"/>
    <w:rsid w:val="3AE55B1B"/>
    <w:rsid w:val="40A56C06"/>
    <w:rsid w:val="41F05FEA"/>
    <w:rsid w:val="46CD7BDC"/>
    <w:rsid w:val="47514C22"/>
    <w:rsid w:val="49E86631"/>
    <w:rsid w:val="4AB67FDA"/>
    <w:rsid w:val="4BD856D0"/>
    <w:rsid w:val="515B53C9"/>
    <w:rsid w:val="57060B47"/>
    <w:rsid w:val="57414218"/>
    <w:rsid w:val="58D3399F"/>
    <w:rsid w:val="5CF004B2"/>
    <w:rsid w:val="5E416184"/>
    <w:rsid w:val="5FC170EF"/>
    <w:rsid w:val="606C61D9"/>
    <w:rsid w:val="620C309F"/>
    <w:rsid w:val="628E6A7A"/>
    <w:rsid w:val="631A1780"/>
    <w:rsid w:val="635E3C69"/>
    <w:rsid w:val="6685189C"/>
    <w:rsid w:val="678E2B20"/>
    <w:rsid w:val="6CB5089F"/>
    <w:rsid w:val="71352153"/>
    <w:rsid w:val="73D211E7"/>
    <w:rsid w:val="742B5496"/>
    <w:rsid w:val="7A7A5899"/>
    <w:rsid w:val="7D62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5"/>
    <w:qFormat/>
    <w:uiPriority w:val="99"/>
    <w:pPr>
      <w:widowControl w:val="0"/>
      <w:tabs>
        <w:tab w:val="left" w:pos="851"/>
      </w:tabs>
      <w:autoSpaceDE w:val="0"/>
      <w:autoSpaceDN w:val="0"/>
      <w:adjustRightInd w:val="0"/>
      <w:snapToGrid w:val="0"/>
      <w:spacing w:line="360" w:lineRule="auto"/>
      <w:jc w:val="both"/>
      <w:outlineLvl w:val="2"/>
    </w:pPr>
    <w:rPr>
      <w:bCs/>
      <w:sz w:val="24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paragraph" w:styleId="5">
    <w:name w:val="Normal Indent"/>
    <w:basedOn w:val="1"/>
    <w:qFormat/>
    <w:uiPriority w:val="99"/>
    <w:pPr>
      <w:ind w:firstLine="420"/>
    </w:pPr>
    <w:rPr>
      <w:rFonts w:ascii="Calibri" w:hAnsi="Calibri"/>
      <w:sz w:val="20"/>
    </w:rPr>
  </w:style>
  <w:style w:type="paragraph" w:styleId="6">
    <w:name w:val="Body Text"/>
    <w:basedOn w:val="1"/>
    <w:next w:val="7"/>
    <w:unhideWhenUsed/>
    <w:qFormat/>
    <w:uiPriority w:val="99"/>
    <w:pPr>
      <w:spacing w:after="120"/>
    </w:pPr>
  </w:style>
  <w:style w:type="paragraph" w:styleId="7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Theme="minorEastAsia" w:cstheme="minorBidi"/>
      <w:b/>
      <w:bCs/>
      <w:kern w:val="28"/>
      <w:sz w:val="32"/>
      <w:szCs w:val="32"/>
    </w:rPr>
  </w:style>
  <w:style w:type="paragraph" w:styleId="8">
    <w:name w:val="Body Text Indent 2"/>
    <w:basedOn w:val="1"/>
    <w:qFormat/>
    <w:uiPriority w:val="99"/>
    <w:pPr>
      <w:spacing w:after="120" w:line="480" w:lineRule="auto"/>
      <w:ind w:left="420" w:leftChars="200"/>
    </w:pPr>
    <w:rPr>
      <w:rFonts w:ascii="Calibri" w:hAnsi="Calibri"/>
      <w:sz w:val="20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1254</Words>
  <Characters>1366</Characters>
  <Lines>0</Lines>
  <Paragraphs>0</Paragraphs>
  <TotalTime>11</TotalTime>
  <ScaleCrop>false</ScaleCrop>
  <LinksUpToDate>false</LinksUpToDate>
  <CharactersWithSpaces>1382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2022-08-15T03:59:00Z</dcterms:created>
  <dc:creator>Administrator</dc:creator>
  <cp:lastModifiedBy>Administrator</cp:lastModifiedBy>
  <cp:lastPrinted>2022-08-30T03:48:00Z</cp:lastPrinted>
  <dcterms:modified xsi:type="dcterms:W3CDTF">2022-08-30T07:00:17Z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6056EBD81B8B40738A653D10FDEBE04C</vt:lpwstr>
  </property>
</Properties>
</file>