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3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E4A72"/>
          <w:spacing w:val="0"/>
          <w:sz w:val="39"/>
          <w:szCs w:val="39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E4A72"/>
          <w:spacing w:val="0"/>
          <w:sz w:val="39"/>
          <w:szCs w:val="39"/>
          <w:shd w:val="clear" w:fill="FFFFFF"/>
          <w:lang w:val="en-US" w:eastAsia="zh-CN"/>
        </w:rPr>
        <w:t>大竹县中医院伙食团（新址）装修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3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E4A72"/>
          <w:spacing w:val="0"/>
          <w:sz w:val="39"/>
          <w:szCs w:val="39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E4A72"/>
          <w:spacing w:val="0"/>
          <w:sz w:val="39"/>
          <w:szCs w:val="39"/>
          <w:shd w:val="clear" w:fill="FFFFFF"/>
        </w:rPr>
        <w:t>项目竞争性谈判公告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E4A72"/>
          <w:spacing w:val="0"/>
          <w:sz w:val="39"/>
          <w:szCs w:val="39"/>
          <w:shd w:val="clear" w:fill="FFFFFF"/>
          <w:lang w:val="en-US" w:eastAsia="zh-CN"/>
        </w:rPr>
        <w:t>第二次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将对“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大竹县医院伙食团（新址）装修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项目”进行采购，特邀请符合要求的供应商参加该项目的竞争性谈判，相关事宜安排如下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：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Style w:val="11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一、项目概况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(一)项目名称：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大竹县医院伙食团（新址）装修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项目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(二)项目编号：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DZXZYYZ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-20220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3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(三)采购方式：竞争性谈判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(四)项目预算：¥1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19800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00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元(大写人民币壹拾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壹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玖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仟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佰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元整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)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(五)采购内容：详见附件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招标工程量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清单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(六)项目实施地点：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大竹县中医院行政楼一楼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(七)工期要求：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40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个日历天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Style w:val="11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二、供应商资格要求</w:t>
      </w:r>
    </w:p>
    <w:p>
      <w:pPr>
        <w:pStyle w:val="4"/>
        <w:numPr>
          <w:ilvl w:val="0"/>
          <w:numId w:val="1"/>
        </w:numPr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服务商应该具备《中华人民共和国政府采购法》第二十二条规定的条件：</w:t>
      </w:r>
    </w:p>
    <w:p>
      <w:pPr>
        <w:pStyle w:val="8"/>
        <w:numPr>
          <w:ilvl w:val="3"/>
          <w:numId w:val="2"/>
        </w:numPr>
        <w:shd w:val="clear" w:color="auto" w:fill="FFFFFF"/>
        <w:spacing w:before="0" w:beforeAutospacing="0" w:after="0" w:afterAutospacing="0" w:line="360" w:lineRule="auto"/>
        <w:ind w:left="-6" w:leftChars="0" w:firstLineChars="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具有独立承担民事责任能力；</w:t>
      </w:r>
    </w:p>
    <w:p>
      <w:pPr>
        <w:pStyle w:val="8"/>
        <w:numPr>
          <w:ilvl w:val="3"/>
          <w:numId w:val="2"/>
        </w:numPr>
        <w:shd w:val="clear" w:color="auto" w:fill="FFFFFF"/>
        <w:spacing w:before="0" w:beforeAutospacing="0" w:after="0" w:afterAutospacing="0" w:line="360" w:lineRule="auto"/>
        <w:ind w:left="-6" w:leftChars="0" w:firstLineChars="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CN"/>
        </w:rPr>
        <w:t>具有良好商业信誉和健全的财务会计制度；</w:t>
      </w:r>
    </w:p>
    <w:p>
      <w:pPr>
        <w:pStyle w:val="8"/>
        <w:numPr>
          <w:ilvl w:val="0"/>
          <w:numId w:val="0"/>
        </w:numPr>
        <w:shd w:val="clear" w:color="auto" w:fill="FFFFFF"/>
        <w:spacing w:before="0" w:beforeAutospacing="0" w:after="0" w:afterAutospacing="0" w:line="360" w:lineRule="auto"/>
        <w:ind w:left="426" w:leftChars="0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具有履行合同所必须的设备和专业技术能力；</w:t>
      </w:r>
    </w:p>
    <w:p>
      <w:pPr>
        <w:pStyle w:val="8"/>
        <w:numPr>
          <w:ilvl w:val="0"/>
          <w:numId w:val="0"/>
        </w:numPr>
        <w:shd w:val="clear" w:color="auto" w:fill="FFFFFF"/>
        <w:spacing w:before="0" w:beforeAutospacing="0" w:after="0" w:afterAutospacing="0" w:line="360" w:lineRule="auto"/>
        <w:ind w:left="426" w:leftChars="0"/>
        <w:rPr>
          <w:rFonts w:hint="default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4.有依法缴纳税收和社会保障资金的良好记录；</w:t>
      </w:r>
    </w:p>
    <w:p>
      <w:pPr>
        <w:pStyle w:val="8"/>
        <w:numPr>
          <w:ilvl w:val="0"/>
          <w:numId w:val="0"/>
        </w:numPr>
        <w:shd w:val="clear" w:color="auto" w:fill="FFFFFF"/>
        <w:spacing w:before="0" w:beforeAutospacing="0" w:after="0" w:afterAutospacing="0" w:line="360" w:lineRule="auto"/>
        <w:ind w:left="420" w:leftChars="0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参加政府采购活动前三年内，在经营活动中没有重大违法记录，遵守《中华人民共和国政府采购法》及其他相关的法律和法规。</w:t>
      </w:r>
    </w:p>
    <w:p>
      <w:pPr>
        <w:pStyle w:val="8"/>
        <w:numPr>
          <w:ilvl w:val="0"/>
          <w:numId w:val="0"/>
        </w:numPr>
        <w:shd w:val="clear" w:color="auto" w:fill="FFFFFF"/>
        <w:spacing w:before="0" w:beforeAutospacing="0" w:after="0" w:afterAutospacing="0" w:line="360" w:lineRule="auto"/>
        <w:ind w:left="420" w:leftChars="0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6.法律法规规定的其他条件：无。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(二)采购人针对本项目提出的其他特定要求：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1.具有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有效营业执照及经营范围符合本项目施工内容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。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请各投标单位投标前仔细查看现场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下载设计施工图 、工程量清单、合同条款，及了解咨询相关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情况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如设计图纸有缺陷，或清单内有漏项漏量等影响实际装修后使用效果的问题，请在投标文件中注明问题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如没有提出问题，则视为所有图纸及清单无缺陷，中标施工单位必须保证装修完毕能完全满足伙食团相应的功能。</w:t>
      </w:r>
    </w:p>
    <w:p>
      <w:pPr>
        <w:pStyle w:val="3"/>
        <w:numPr>
          <w:ilvl w:val="0"/>
          <w:numId w:val="0"/>
        </w:numPr>
        <w:ind w:firstLine="281" w:firstLineChars="1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3.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本项目不接受联合体投标。</w:t>
      </w:r>
    </w:p>
    <w:p>
      <w:pPr>
        <w:pStyle w:val="3"/>
        <w:numPr>
          <w:ilvl w:val="0"/>
          <w:numId w:val="0"/>
        </w:numPr>
        <w:ind w:firstLine="280" w:firstLineChars="100"/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  <w:t>履约保证金</w:t>
      </w:r>
    </w:p>
    <w:p>
      <w:pPr>
        <w:autoSpaceDE w:val="0"/>
        <w:autoSpaceDN w:val="0"/>
        <w:adjustRightInd w:val="0"/>
        <w:spacing w:beforeLines="20" w:after="100" w:line="440" w:lineRule="exact"/>
        <w:ind w:left="5760" w:hanging="6720" w:hangingChars="24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履约保证金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10000.00元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履约保证金在进场施工后凭收款凭证由财务</w:t>
      </w:r>
    </w:p>
    <w:p>
      <w:pPr>
        <w:autoSpaceDE w:val="0"/>
        <w:autoSpaceDN w:val="0"/>
        <w:adjustRightInd w:val="0"/>
        <w:spacing w:beforeLines="20" w:after="100" w:line="440" w:lineRule="exact"/>
        <w:ind w:left="5760" w:hanging="6720" w:hangingChars="24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科转账退还）。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Style w:val="11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三、谈判文件获取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Style w:val="11"/>
          <w:rFonts w:hint="eastAsia" w:ascii="仿宋" w:hAnsi="仿宋" w:eastAsia="仿宋" w:cs="仿宋"/>
          <w:b w:val="0"/>
          <w:bCs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附件</w:t>
      </w:r>
      <w:r>
        <w:rPr>
          <w:rStyle w:val="11"/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施工图、工程量清单、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竞争性谈判文件—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大竹县中医院伙食团（新址）装修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项目</w:t>
      </w:r>
      <w:r>
        <w:rPr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（请自行前往大竹县中医院官网招标公告附件中自行下载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http://dzxzyy.com.cn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/）</w:t>
      </w:r>
      <w:r>
        <w:rPr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。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Style w:val="11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四、响应文件递交截至时间及地点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(一)响应文件递交截止时间：2022年8月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30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日9:30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(二)响应文件递交地点：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大竹县中医院总务科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注：逾期送达、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未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密封和标注错误的响应文件，恕不接收。本次采购不接收邮寄的响应文件。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Style w:val="11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五、竞争性谈判会议时间和地点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(一)时间：2022年8月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30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日9:30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(二)地点：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大竹县中医院行政楼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会议室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Style w:val="11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六、其他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(一)采购公告发布途径：本公告在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官网以公告形式发布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http://dzxzyy.com.cn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/）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(二)采购人名称：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(三)地  址：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大竹县竹阳镇竹海路东段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78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号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(四)联系人：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唐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老师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(五)联系电话：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13548271836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left="0" w:right="0" w:firstLine="420"/>
        <w:jc w:val="both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Style w:val="11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七、附件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right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附件1.施工图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与质量要求            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right="0"/>
        <w:jc w:val="both"/>
        <w:rPr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附件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2.</w:t>
      </w:r>
      <w:r>
        <w:rPr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工程量清单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0" w:lineRule="atLeast"/>
        <w:ind w:right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附件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大竹县中医院伙食团（新址）装修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项目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相关资料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58379F"/>
    <w:multiLevelType w:val="singleLevel"/>
    <w:tmpl w:val="0158379F"/>
    <w:lvl w:ilvl="0" w:tentative="0">
      <w:start w:val="1"/>
      <w:numFmt w:val="chineseCountingThousand"/>
      <w:suff w:val="space"/>
      <w:lvlText w:val="(%1)"/>
      <w:lvlJc w:val="left"/>
      <w:pPr>
        <w:ind w:left="987" w:hanging="420"/>
      </w:pPr>
      <w:rPr>
        <w:rFonts w:hint="eastAsia" w:ascii="宋体" w:hAnsi="宋体" w:eastAsia="宋体"/>
      </w:rPr>
    </w:lvl>
  </w:abstractNum>
  <w:abstractNum w:abstractNumId="1">
    <w:nsid w:val="6D7F66AC"/>
    <w:multiLevelType w:val="multilevel"/>
    <w:tmpl w:val="6D7F66AC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suff w:val="space"/>
      <w:lvlText w:val="%4."/>
      <w:lvlJc w:val="left"/>
      <w:pPr>
        <w:ind w:left="-6" w:firstLine="426"/>
      </w:pPr>
      <w:rPr>
        <w:rFonts w:hint="eastAsia" w:ascii="宋体" w:hAnsi="宋体" w:eastAsia="宋体"/>
      </w:r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0OTA2MjAzZjQxNzc3ZWNkYTM3ZWU2MDY2NjdjMzcifQ=="/>
  </w:docVars>
  <w:rsids>
    <w:rsidRoot w:val="00000000"/>
    <w:rsid w:val="037B3070"/>
    <w:rsid w:val="06366C6C"/>
    <w:rsid w:val="0D1C79D4"/>
    <w:rsid w:val="0D6E72D8"/>
    <w:rsid w:val="135F5E8F"/>
    <w:rsid w:val="24236580"/>
    <w:rsid w:val="29E471B7"/>
    <w:rsid w:val="2C373D83"/>
    <w:rsid w:val="2C9C6CC7"/>
    <w:rsid w:val="338F5D3A"/>
    <w:rsid w:val="34A815FF"/>
    <w:rsid w:val="37637680"/>
    <w:rsid w:val="381312A7"/>
    <w:rsid w:val="3AE55B1B"/>
    <w:rsid w:val="40A56C06"/>
    <w:rsid w:val="46CD7BDC"/>
    <w:rsid w:val="47514C22"/>
    <w:rsid w:val="4AB67FDA"/>
    <w:rsid w:val="515B53C9"/>
    <w:rsid w:val="57060B47"/>
    <w:rsid w:val="57414218"/>
    <w:rsid w:val="5CF004B2"/>
    <w:rsid w:val="5E416184"/>
    <w:rsid w:val="620C309F"/>
    <w:rsid w:val="628E6A7A"/>
    <w:rsid w:val="631A1780"/>
    <w:rsid w:val="678E2B20"/>
    <w:rsid w:val="6CB5089F"/>
    <w:rsid w:val="71352153"/>
    <w:rsid w:val="73D211E7"/>
    <w:rsid w:val="7A7A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5"/>
    <w:qFormat/>
    <w:uiPriority w:val="99"/>
    <w:pPr>
      <w:widowControl w:val="0"/>
      <w:tabs>
        <w:tab w:val="left" w:pos="851"/>
      </w:tabs>
      <w:autoSpaceDE w:val="0"/>
      <w:autoSpaceDN w:val="0"/>
      <w:adjustRightInd w:val="0"/>
      <w:snapToGrid w:val="0"/>
      <w:spacing w:line="360" w:lineRule="auto"/>
      <w:jc w:val="both"/>
      <w:outlineLvl w:val="2"/>
    </w:pPr>
    <w:rPr>
      <w:bCs/>
      <w:sz w:val="24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rFonts w:ascii="Calibri" w:hAnsi="Calibri"/>
      <w:sz w:val="20"/>
    </w:rPr>
  </w:style>
  <w:style w:type="paragraph" w:styleId="5">
    <w:name w:val="Normal Indent"/>
    <w:basedOn w:val="1"/>
    <w:qFormat/>
    <w:uiPriority w:val="99"/>
    <w:pPr>
      <w:ind w:firstLine="420"/>
    </w:pPr>
    <w:rPr>
      <w:rFonts w:ascii="Calibri" w:hAnsi="Calibri"/>
      <w:sz w:val="20"/>
    </w:rPr>
  </w:style>
  <w:style w:type="paragraph" w:styleId="6">
    <w:name w:val="Body Text"/>
    <w:basedOn w:val="1"/>
    <w:next w:val="7"/>
    <w:unhideWhenUsed/>
    <w:qFormat/>
    <w:uiPriority w:val="99"/>
    <w:pPr>
      <w:spacing w:after="120"/>
    </w:pPr>
  </w:style>
  <w:style w:type="paragraph" w:styleId="7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Theme="minorEastAsia" w:cstheme="minorBidi"/>
      <w:b/>
      <w:bCs/>
      <w:kern w:val="28"/>
      <w:sz w:val="32"/>
      <w:szCs w:val="32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1007</Words>
  <Characters>1113</Characters>
  <Lines>0</Lines>
  <Paragraphs>0</Paragraphs>
  <TotalTime>13</TotalTime>
  <ScaleCrop>false</ScaleCrop>
  <LinksUpToDate>false</LinksUpToDate>
  <CharactersWithSpaces>1129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2022-08-15T03:59:00Z</dcterms:created>
  <dc:creator>Administrator</dc:creator>
  <cp:lastModifiedBy>Administrator</cp:lastModifiedBy>
  <dcterms:modified xsi:type="dcterms:W3CDTF">2022-08-24T00:28:26Z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6056EBD81B8B40738A653D10FDEBE04C</vt:lpwstr>
  </property>
</Properties>
</file>